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E98" w:rsidRPr="00A66AB2" w:rsidRDefault="00757E98" w:rsidP="00673657">
      <w:pPr>
        <w:rPr>
          <w:szCs w:val="18"/>
        </w:rPr>
      </w:pPr>
      <w:r w:rsidRPr="00A66AB2">
        <w:rPr>
          <w:szCs w:val="18"/>
        </w:rPr>
        <w:t>Geachte Voorzitter,</w:t>
      </w:r>
    </w:p>
    <w:p w:rsidR="00757E98" w:rsidRPr="00A66AB2" w:rsidRDefault="00757E98" w:rsidP="00673657">
      <w:pPr>
        <w:rPr>
          <w:szCs w:val="18"/>
        </w:rPr>
      </w:pPr>
    </w:p>
    <w:p w:rsidR="000F6C8C" w:rsidRDefault="00757E98" w:rsidP="00673657">
      <w:pPr>
        <w:rPr>
          <w:szCs w:val="18"/>
        </w:rPr>
      </w:pPr>
      <w:r w:rsidRPr="00A66AB2">
        <w:rPr>
          <w:szCs w:val="18"/>
        </w:rPr>
        <w:t xml:space="preserve">Het aantal zonnepanelen bij huishoudens is de afgelopen jaren sterk gegroeid. Het is inmiddels gemeengoed geworden om je eigen energie op te wekken met zonnepanelen. De salderingsregeling heeft een positieve bijdrage geleverd aan die groei. Inmiddels zijn de kosten van zonnepanelen sterk gedaald en deze kostendaling </w:t>
      </w:r>
      <w:r w:rsidR="0048022A">
        <w:rPr>
          <w:szCs w:val="18"/>
        </w:rPr>
        <w:t xml:space="preserve">zet </w:t>
      </w:r>
      <w:r w:rsidRPr="00A66AB2">
        <w:rPr>
          <w:szCs w:val="18"/>
        </w:rPr>
        <w:t xml:space="preserve">nog steeds door. </w:t>
      </w:r>
      <w:r w:rsidR="00C25B84" w:rsidRPr="00A66AB2">
        <w:rPr>
          <w:szCs w:val="18"/>
        </w:rPr>
        <w:t xml:space="preserve">Het wordt daardoor voor huishoudens financieel steeds aantrekkelijker om zonnepanelen op hun dak te leggen. </w:t>
      </w:r>
      <w:r w:rsidR="000F6C8C">
        <w:rPr>
          <w:szCs w:val="18"/>
        </w:rPr>
        <w:t>Hierdoor heeft een huishouden op termijn minder subsidie nodig om zelf hernieuwbare energie op te wekken met zonnepanelen.</w:t>
      </w:r>
      <w:r w:rsidR="000F6C8C" w:rsidRPr="000F6C8C">
        <w:rPr>
          <w:szCs w:val="18"/>
        </w:rPr>
        <w:t xml:space="preserve"> </w:t>
      </w:r>
      <w:r w:rsidR="000F6C8C">
        <w:rPr>
          <w:szCs w:val="18"/>
        </w:rPr>
        <w:t>Daarom</w:t>
      </w:r>
      <w:r w:rsidR="000F6C8C" w:rsidRPr="00A66AB2">
        <w:rPr>
          <w:szCs w:val="18"/>
        </w:rPr>
        <w:t xml:space="preserve"> is in het </w:t>
      </w:r>
      <w:r w:rsidR="00BA7DA1">
        <w:rPr>
          <w:szCs w:val="18"/>
        </w:rPr>
        <w:t>regeerakkoord</w:t>
      </w:r>
      <w:r w:rsidR="000F6C8C" w:rsidRPr="00A66AB2">
        <w:rPr>
          <w:szCs w:val="18"/>
        </w:rPr>
        <w:t xml:space="preserve"> opgenomen dat de salderingsregeling zal worden omgevormd in een nieuwe subsidieregeling.</w:t>
      </w:r>
    </w:p>
    <w:p w:rsidR="000F6C8C" w:rsidRDefault="000F6C8C" w:rsidP="00673657">
      <w:pPr>
        <w:rPr>
          <w:szCs w:val="18"/>
        </w:rPr>
      </w:pPr>
      <w:bookmarkStart w:id="0" w:name="_GoBack"/>
    </w:p>
    <w:bookmarkEnd w:id="0"/>
    <w:p w:rsidR="00757E98" w:rsidRPr="00A66AB2" w:rsidRDefault="00757E98" w:rsidP="00673657">
      <w:pPr>
        <w:rPr>
          <w:szCs w:val="18"/>
        </w:rPr>
      </w:pPr>
      <w:r w:rsidRPr="00A66AB2">
        <w:rPr>
          <w:szCs w:val="18"/>
        </w:rPr>
        <w:t>Op 28 januari jl. heb</w:t>
      </w:r>
      <w:r w:rsidR="00673657">
        <w:rPr>
          <w:szCs w:val="18"/>
        </w:rPr>
        <w:t>ben wij</w:t>
      </w:r>
      <w:r w:rsidRPr="00A66AB2">
        <w:rPr>
          <w:szCs w:val="18"/>
        </w:rPr>
        <w:t xml:space="preserve"> uw Kamer geïnformeerd dat de omvorming van salderen wordt uitgesteld tot 1 januari 2021.</w:t>
      </w:r>
      <w:r w:rsidR="00183FD9" w:rsidRPr="00A66AB2">
        <w:rPr>
          <w:rStyle w:val="Voetnootmarkering"/>
          <w:szCs w:val="18"/>
        </w:rPr>
        <w:footnoteReference w:id="1"/>
      </w:r>
      <w:r w:rsidRPr="00A66AB2">
        <w:rPr>
          <w:szCs w:val="18"/>
        </w:rPr>
        <w:t xml:space="preserve"> Daarnaast </w:t>
      </w:r>
      <w:r w:rsidR="00673657">
        <w:rPr>
          <w:szCs w:val="18"/>
        </w:rPr>
        <w:t>is</w:t>
      </w:r>
      <w:r w:rsidRPr="00A66AB2">
        <w:rPr>
          <w:szCs w:val="18"/>
        </w:rPr>
        <w:t xml:space="preserve"> u gemeld dat de </w:t>
      </w:r>
      <w:proofErr w:type="spellStart"/>
      <w:r w:rsidRPr="00A66AB2">
        <w:rPr>
          <w:szCs w:val="18"/>
        </w:rPr>
        <w:t>terugleversubsidie</w:t>
      </w:r>
      <w:proofErr w:type="spellEnd"/>
      <w:r w:rsidR="002A5056" w:rsidRPr="00A66AB2">
        <w:rPr>
          <w:szCs w:val="18"/>
        </w:rPr>
        <w:t xml:space="preserve">, </w:t>
      </w:r>
      <w:r w:rsidRPr="00A66AB2">
        <w:rPr>
          <w:szCs w:val="18"/>
        </w:rPr>
        <w:t xml:space="preserve">zoals aangekondigd </w:t>
      </w:r>
      <w:r w:rsidR="002A5056" w:rsidRPr="00A66AB2">
        <w:rPr>
          <w:szCs w:val="18"/>
        </w:rPr>
        <w:t xml:space="preserve">op </w:t>
      </w:r>
      <w:r w:rsidRPr="00A66AB2">
        <w:rPr>
          <w:szCs w:val="18"/>
        </w:rPr>
        <w:t>15 juni 2018</w:t>
      </w:r>
      <w:r w:rsidR="009E03CD" w:rsidRPr="00A66AB2">
        <w:rPr>
          <w:rStyle w:val="Voetnootmarkering"/>
          <w:szCs w:val="18"/>
        </w:rPr>
        <w:footnoteReference w:id="2"/>
      </w:r>
      <w:r w:rsidR="002A5056" w:rsidRPr="00A66AB2">
        <w:rPr>
          <w:szCs w:val="18"/>
        </w:rPr>
        <w:t>,</w:t>
      </w:r>
      <w:r w:rsidRPr="00A66AB2">
        <w:rPr>
          <w:szCs w:val="18"/>
        </w:rPr>
        <w:t xml:space="preserve"> bij nadere uitwerking veel complexer in de uitvoering is gebleken dan in eerste instantie gedacht. Sindsdien </w:t>
      </w:r>
      <w:r w:rsidR="00673657">
        <w:rPr>
          <w:szCs w:val="18"/>
        </w:rPr>
        <w:t>hebben wij</w:t>
      </w:r>
      <w:r w:rsidRPr="00A66AB2">
        <w:rPr>
          <w:szCs w:val="18"/>
        </w:rPr>
        <w:t xml:space="preserve"> in nauw overleg met verschillende betrokken partijen gewerkt aan een werkbaar alternatief instrument voor de omvorming van salderen. In deze brief informeren wij uw Kamer over het voornemen van het kabinet om de salderingsregeling </w:t>
      </w:r>
      <w:r w:rsidR="00C25B84" w:rsidRPr="00A66AB2">
        <w:rPr>
          <w:szCs w:val="18"/>
        </w:rPr>
        <w:t xml:space="preserve">tot 2023 voort te zetten en daarna </w:t>
      </w:r>
      <w:r w:rsidRPr="00A66AB2">
        <w:rPr>
          <w:szCs w:val="18"/>
        </w:rPr>
        <w:t xml:space="preserve">op een alternatieve manier om te vormen. </w:t>
      </w:r>
      <w:r w:rsidR="005078FD">
        <w:rPr>
          <w:szCs w:val="18"/>
        </w:rPr>
        <w:t xml:space="preserve">Het kabinet verwacht hiermee </w:t>
      </w:r>
      <w:r w:rsidR="00494BF5">
        <w:rPr>
          <w:szCs w:val="18"/>
        </w:rPr>
        <w:t xml:space="preserve">een eenvoudige, gebruiksvriendelijke regeling te realiseren waardoor het voor huishoudens financieel aantrekkelijk blijft om te investeren in zonnepanelen en </w:t>
      </w:r>
      <w:r w:rsidR="00735404">
        <w:rPr>
          <w:szCs w:val="18"/>
        </w:rPr>
        <w:t xml:space="preserve">tegelijkertijd </w:t>
      </w:r>
      <w:proofErr w:type="spellStart"/>
      <w:r w:rsidR="00735404">
        <w:rPr>
          <w:szCs w:val="18"/>
        </w:rPr>
        <w:t>overstimulering</w:t>
      </w:r>
      <w:proofErr w:type="spellEnd"/>
      <w:r w:rsidR="00735404">
        <w:rPr>
          <w:szCs w:val="18"/>
        </w:rPr>
        <w:t xml:space="preserve"> wordt voorkomen. Zo pakt </w:t>
      </w:r>
      <w:r w:rsidR="00494BF5">
        <w:rPr>
          <w:szCs w:val="18"/>
        </w:rPr>
        <w:t xml:space="preserve">de energietransitie voor de belastingbetaler niet duurder uit dan nodig. Op termijn kan zo meer duurzaamheidswinst geboekt worden, net als was beoogd in het </w:t>
      </w:r>
      <w:r w:rsidR="00BA7DA1">
        <w:rPr>
          <w:szCs w:val="18"/>
        </w:rPr>
        <w:t>regeerakkoord</w:t>
      </w:r>
      <w:r w:rsidR="00494BF5">
        <w:rPr>
          <w:szCs w:val="18"/>
        </w:rPr>
        <w:t xml:space="preserve">. </w:t>
      </w:r>
    </w:p>
    <w:p w:rsidR="00757E98" w:rsidRPr="00A66AB2" w:rsidRDefault="00757E98" w:rsidP="00673657">
      <w:pPr>
        <w:rPr>
          <w:szCs w:val="18"/>
        </w:rPr>
      </w:pPr>
    </w:p>
    <w:p w:rsidR="004C29FF" w:rsidRDefault="00757E98" w:rsidP="00673657">
      <w:pPr>
        <w:rPr>
          <w:szCs w:val="18"/>
        </w:rPr>
      </w:pPr>
      <w:bookmarkStart w:id="1" w:name="_Hlk5869116"/>
      <w:r w:rsidRPr="00A66AB2">
        <w:rPr>
          <w:b/>
          <w:szCs w:val="18"/>
        </w:rPr>
        <w:t xml:space="preserve">Salderen </w:t>
      </w:r>
      <w:r w:rsidR="00AE7EC8" w:rsidRPr="00A66AB2">
        <w:rPr>
          <w:b/>
          <w:szCs w:val="18"/>
        </w:rPr>
        <w:t xml:space="preserve">tot 2023, daarna geleidelijk </w:t>
      </w:r>
      <w:r w:rsidRPr="00A66AB2">
        <w:rPr>
          <w:b/>
          <w:szCs w:val="18"/>
        </w:rPr>
        <w:t>afbouwen</w:t>
      </w:r>
      <w:r w:rsidRPr="00A66AB2">
        <w:rPr>
          <w:b/>
          <w:szCs w:val="18"/>
        </w:rPr>
        <w:br/>
      </w:r>
      <w:r w:rsidR="003570E1" w:rsidRPr="00A66AB2">
        <w:rPr>
          <w:szCs w:val="18"/>
        </w:rPr>
        <w:t xml:space="preserve">Het </w:t>
      </w:r>
      <w:r w:rsidR="00E25F61" w:rsidRPr="00A66AB2">
        <w:rPr>
          <w:szCs w:val="18"/>
        </w:rPr>
        <w:t>k</w:t>
      </w:r>
      <w:r w:rsidR="003570E1" w:rsidRPr="00A66AB2">
        <w:rPr>
          <w:szCs w:val="18"/>
        </w:rPr>
        <w:t xml:space="preserve">abinet is voornemens om de huidige salderingsregeling tot </w:t>
      </w:r>
      <w:r w:rsidR="00C25B84" w:rsidRPr="00A66AB2">
        <w:rPr>
          <w:szCs w:val="18"/>
        </w:rPr>
        <w:t xml:space="preserve">1 januari </w:t>
      </w:r>
      <w:r w:rsidR="003570E1" w:rsidRPr="00A66AB2">
        <w:rPr>
          <w:szCs w:val="18"/>
        </w:rPr>
        <w:t>2023 ongewijzigd voor</w:t>
      </w:r>
      <w:r w:rsidR="00E25F61" w:rsidRPr="00A66AB2">
        <w:rPr>
          <w:szCs w:val="18"/>
        </w:rPr>
        <w:t>t</w:t>
      </w:r>
      <w:r w:rsidR="003570E1" w:rsidRPr="00A66AB2">
        <w:rPr>
          <w:szCs w:val="18"/>
        </w:rPr>
        <w:t xml:space="preserve"> te zetten</w:t>
      </w:r>
      <w:r w:rsidR="008B3D37" w:rsidRPr="00A66AB2">
        <w:rPr>
          <w:szCs w:val="18"/>
        </w:rPr>
        <w:t xml:space="preserve">. Dit betekent dat </w:t>
      </w:r>
      <w:r w:rsidR="00B45E4A" w:rsidRPr="00A66AB2">
        <w:rPr>
          <w:szCs w:val="18"/>
        </w:rPr>
        <w:t>kleinverbruikers met zonnepanelen</w:t>
      </w:r>
      <w:r w:rsidR="008B3D37" w:rsidRPr="00A66AB2">
        <w:rPr>
          <w:szCs w:val="18"/>
        </w:rPr>
        <w:t xml:space="preserve"> nog 3 jaar langer kunnen salderen dan was voorzien in het </w:t>
      </w:r>
      <w:r w:rsidR="00BA7DA1">
        <w:rPr>
          <w:szCs w:val="18"/>
        </w:rPr>
        <w:t>regeerakkoord</w:t>
      </w:r>
      <w:r w:rsidR="00B45E4A" w:rsidRPr="00A66AB2">
        <w:rPr>
          <w:szCs w:val="18"/>
        </w:rPr>
        <w:t xml:space="preserve">. </w:t>
      </w:r>
      <w:r w:rsidR="004C29FF">
        <w:rPr>
          <w:szCs w:val="18"/>
        </w:rPr>
        <w:t xml:space="preserve">Tot 1 januari 2023 verandert er niets voor huishoudens die al zonnepanelen hebben. </w:t>
      </w:r>
      <w:r w:rsidR="00735404">
        <w:rPr>
          <w:szCs w:val="18"/>
        </w:rPr>
        <w:lastRenderedPageBreak/>
        <w:t>Daarnaast blijft h</w:t>
      </w:r>
      <w:r w:rsidR="00863764">
        <w:rPr>
          <w:szCs w:val="18"/>
        </w:rPr>
        <w:t>et</w:t>
      </w:r>
      <w:r w:rsidR="004C29FF">
        <w:rPr>
          <w:szCs w:val="18"/>
        </w:rPr>
        <w:t xml:space="preserve"> hierdoor financieel aantrekkelijk voor huishoudens om te investeren in zonnepanelen. </w:t>
      </w:r>
    </w:p>
    <w:p w:rsidR="004C29FF" w:rsidRDefault="004C29FF" w:rsidP="00673657">
      <w:pPr>
        <w:rPr>
          <w:szCs w:val="18"/>
        </w:rPr>
      </w:pPr>
    </w:p>
    <w:p w:rsidR="00AE7EC8" w:rsidRDefault="00735404" w:rsidP="00673657">
      <w:pPr>
        <w:rPr>
          <w:szCs w:val="18"/>
        </w:rPr>
      </w:pPr>
      <w:r w:rsidRPr="00735404">
        <w:rPr>
          <w:szCs w:val="18"/>
        </w:rPr>
        <w:t>Vanaf 1 januari 2023 wordt de salderingsregeling stapsgewijs afgebouwd</w:t>
      </w:r>
      <w:r>
        <w:rPr>
          <w:szCs w:val="18"/>
        </w:rPr>
        <w:t>, waarbij</w:t>
      </w:r>
      <w:r w:rsidRPr="00735404">
        <w:rPr>
          <w:szCs w:val="18"/>
        </w:rPr>
        <w:t xml:space="preserve"> de hoogte van het fiscale voordeel geleidelijk afneemt tot nul in 2031. </w:t>
      </w:r>
      <w:r w:rsidR="00C25B84" w:rsidRPr="00A66AB2">
        <w:rPr>
          <w:szCs w:val="18"/>
        </w:rPr>
        <w:t xml:space="preserve">Zonnepanelen zijn </w:t>
      </w:r>
      <w:r w:rsidR="00863764">
        <w:rPr>
          <w:szCs w:val="18"/>
        </w:rPr>
        <w:t xml:space="preserve">de afgelopen jaren </w:t>
      </w:r>
      <w:r w:rsidR="00C25B84" w:rsidRPr="00A66AB2">
        <w:rPr>
          <w:szCs w:val="18"/>
        </w:rPr>
        <w:t>steeds goedkoper geworden en zullen naar verwachting nog goedkoper worden.</w:t>
      </w:r>
      <w:r w:rsidR="00757E98" w:rsidRPr="00A66AB2">
        <w:rPr>
          <w:szCs w:val="18"/>
        </w:rPr>
        <w:t xml:space="preserve"> </w:t>
      </w:r>
      <w:r w:rsidR="00AE7EC8" w:rsidRPr="00A66AB2">
        <w:rPr>
          <w:szCs w:val="18"/>
        </w:rPr>
        <w:t>Door de geleidelijke afbouw van salderen blijven investeringen in z</w:t>
      </w:r>
      <w:r w:rsidR="00863764">
        <w:rPr>
          <w:szCs w:val="18"/>
        </w:rPr>
        <w:t>onnepanelen</w:t>
      </w:r>
      <w:r w:rsidR="00AE7EC8" w:rsidRPr="00A66AB2">
        <w:rPr>
          <w:szCs w:val="18"/>
        </w:rPr>
        <w:t xml:space="preserve"> voldoende financieel aantrekkelijk. </w:t>
      </w:r>
      <w:r w:rsidR="00863764">
        <w:rPr>
          <w:szCs w:val="18"/>
        </w:rPr>
        <w:t xml:space="preserve">De verwachte kostprijsdalingen van zonnepanelen richting 2030 maken investeren in </w:t>
      </w:r>
      <w:r w:rsidR="00AE7EC8" w:rsidRPr="00A66AB2">
        <w:rPr>
          <w:szCs w:val="18"/>
        </w:rPr>
        <w:t>zonnepanelen ook zonder subsidie via de salderingsregeling voldoende financieel aantrekkelijk</w:t>
      </w:r>
      <w:r w:rsidR="00863764">
        <w:rPr>
          <w:szCs w:val="18"/>
        </w:rPr>
        <w:t xml:space="preserve">. </w:t>
      </w:r>
      <w:r w:rsidR="00AE7EC8" w:rsidRPr="00A66AB2">
        <w:rPr>
          <w:szCs w:val="18"/>
        </w:rPr>
        <w:t xml:space="preserve">Op de lange termijn zullen </w:t>
      </w:r>
      <w:r w:rsidR="00863764" w:rsidRPr="00A66AB2">
        <w:rPr>
          <w:szCs w:val="18"/>
        </w:rPr>
        <w:t xml:space="preserve">naar </w:t>
      </w:r>
      <w:r w:rsidR="00863764">
        <w:rPr>
          <w:szCs w:val="18"/>
        </w:rPr>
        <w:t xml:space="preserve">huidige </w:t>
      </w:r>
      <w:r w:rsidR="00863764" w:rsidRPr="00A66AB2">
        <w:rPr>
          <w:szCs w:val="18"/>
        </w:rPr>
        <w:t xml:space="preserve">verwachting </w:t>
      </w:r>
      <w:r w:rsidR="00AE7EC8" w:rsidRPr="00A66AB2">
        <w:rPr>
          <w:szCs w:val="18"/>
        </w:rPr>
        <w:t xml:space="preserve">de inkomsten uit de vermeden inkoop van elektriciteit door het direct eigen verbruik en de </w:t>
      </w:r>
      <w:proofErr w:type="spellStart"/>
      <w:r w:rsidR="00AE7EC8" w:rsidRPr="00867620">
        <w:rPr>
          <w:szCs w:val="18"/>
        </w:rPr>
        <w:t>terugleververgoeding</w:t>
      </w:r>
      <w:proofErr w:type="spellEnd"/>
      <w:r w:rsidR="00AE7EC8" w:rsidRPr="00867620">
        <w:rPr>
          <w:szCs w:val="18"/>
        </w:rPr>
        <w:t xml:space="preserve"> van de leverancier voldoende zijn om zon</w:t>
      </w:r>
      <w:r w:rsidR="00863764" w:rsidRPr="00867620">
        <w:rPr>
          <w:szCs w:val="18"/>
        </w:rPr>
        <w:t>nepanelen</w:t>
      </w:r>
      <w:r w:rsidR="00AE7EC8" w:rsidRPr="00867620">
        <w:rPr>
          <w:szCs w:val="18"/>
        </w:rPr>
        <w:t xml:space="preserve"> voor kleinverbruikers</w:t>
      </w:r>
      <w:r w:rsidR="006D433E" w:rsidRPr="00867620">
        <w:rPr>
          <w:rStyle w:val="Voetnootmarkering"/>
          <w:szCs w:val="18"/>
        </w:rPr>
        <w:footnoteReference w:id="3"/>
      </w:r>
      <w:r w:rsidR="00AE7EC8" w:rsidRPr="00A66AB2">
        <w:rPr>
          <w:szCs w:val="18"/>
        </w:rPr>
        <w:t xml:space="preserve"> rendabel te laten zijn. </w:t>
      </w:r>
      <w:r w:rsidR="0047483E">
        <w:rPr>
          <w:szCs w:val="18"/>
        </w:rPr>
        <w:t xml:space="preserve">Daardoor </w:t>
      </w:r>
      <w:r w:rsidR="00863764">
        <w:rPr>
          <w:szCs w:val="18"/>
        </w:rPr>
        <w:t>kan het fiscale voordeel van de salderingsregeling worden afgebouwd naar nul in 2031. Op deze wijze</w:t>
      </w:r>
      <w:r w:rsidR="00AD43AF">
        <w:rPr>
          <w:szCs w:val="18"/>
        </w:rPr>
        <w:t xml:space="preserve"> kan </w:t>
      </w:r>
      <w:r w:rsidR="000B68A4">
        <w:rPr>
          <w:szCs w:val="18"/>
        </w:rPr>
        <w:t xml:space="preserve">op de lange termijn </w:t>
      </w:r>
      <w:r w:rsidR="00AD43AF">
        <w:rPr>
          <w:szCs w:val="18"/>
        </w:rPr>
        <w:t xml:space="preserve">met dezelfde </w:t>
      </w:r>
      <w:r w:rsidR="000B68A4">
        <w:rPr>
          <w:szCs w:val="18"/>
        </w:rPr>
        <w:t xml:space="preserve">middelen meer duurzaamheidswinst worden geboekt, net als was voorzien in het </w:t>
      </w:r>
      <w:r w:rsidR="00BA7DA1">
        <w:rPr>
          <w:szCs w:val="18"/>
        </w:rPr>
        <w:t>regeerakkoord</w:t>
      </w:r>
      <w:r w:rsidR="000B68A4">
        <w:rPr>
          <w:szCs w:val="18"/>
        </w:rPr>
        <w:t xml:space="preserve">. </w:t>
      </w:r>
    </w:p>
    <w:p w:rsidR="00863764" w:rsidRPr="00A66AB2" w:rsidRDefault="00863764" w:rsidP="00673657">
      <w:pPr>
        <w:rPr>
          <w:szCs w:val="18"/>
        </w:rPr>
      </w:pPr>
    </w:p>
    <w:bookmarkEnd w:id="1"/>
    <w:p w:rsidR="002A6414" w:rsidRPr="00A66AB2" w:rsidRDefault="00AE7EC8" w:rsidP="00673657">
      <w:pPr>
        <w:rPr>
          <w:szCs w:val="18"/>
        </w:rPr>
      </w:pPr>
      <w:r w:rsidRPr="00A66AB2">
        <w:rPr>
          <w:szCs w:val="18"/>
        </w:rPr>
        <w:t>Over de zelf opgewekte elektriciteit die burgers en bedrijven zelf direct verbruiken of opslaan achter de meter, betalen zij geen elektriciteitsprijs, energiebelasting en opslag duurzame energie</w:t>
      </w:r>
      <w:r w:rsidRPr="00A66AB2">
        <w:t xml:space="preserve">. Hierdoor loont het om direct de zelf opgewekte elektriciteit zelf in eigen huis of gebouw te verbruiken. </w:t>
      </w:r>
      <w:r w:rsidR="00C32914">
        <w:rPr>
          <w:szCs w:val="18"/>
        </w:rPr>
        <w:t>De</w:t>
      </w:r>
      <w:r w:rsidR="00C32914" w:rsidRPr="00A66AB2">
        <w:rPr>
          <w:szCs w:val="18"/>
        </w:rPr>
        <w:t xml:space="preserve"> afbouw </w:t>
      </w:r>
      <w:r w:rsidR="00C32914">
        <w:rPr>
          <w:szCs w:val="18"/>
        </w:rPr>
        <w:t xml:space="preserve">van de salderingsregeling </w:t>
      </w:r>
      <w:r w:rsidR="00C32914" w:rsidRPr="00A66AB2">
        <w:rPr>
          <w:szCs w:val="18"/>
        </w:rPr>
        <w:t xml:space="preserve">geldt </w:t>
      </w:r>
      <w:r w:rsidR="00C32914">
        <w:rPr>
          <w:szCs w:val="18"/>
        </w:rPr>
        <w:t xml:space="preserve">dus </w:t>
      </w:r>
      <w:r w:rsidR="00C32914" w:rsidRPr="00A66AB2">
        <w:rPr>
          <w:szCs w:val="18"/>
        </w:rPr>
        <w:t xml:space="preserve">uitsluitend voor elektriciteit die aan het elektriciteitsnet wordt </w:t>
      </w:r>
      <w:proofErr w:type="spellStart"/>
      <w:r w:rsidR="00C32914" w:rsidRPr="00A66AB2">
        <w:rPr>
          <w:szCs w:val="18"/>
        </w:rPr>
        <w:t>teruggeleverd</w:t>
      </w:r>
      <w:proofErr w:type="spellEnd"/>
      <w:r w:rsidR="00C32914" w:rsidRPr="00A66AB2">
        <w:rPr>
          <w:szCs w:val="18"/>
        </w:rPr>
        <w:t xml:space="preserve"> en dus niet op het directe eigen verbruik achter de meter.</w:t>
      </w:r>
      <w:r w:rsidR="0048022A">
        <w:rPr>
          <w:szCs w:val="18"/>
        </w:rPr>
        <w:t xml:space="preserve"> </w:t>
      </w:r>
      <w:r w:rsidR="00E45DFF" w:rsidRPr="00A66AB2">
        <w:rPr>
          <w:szCs w:val="18"/>
        </w:rPr>
        <w:t xml:space="preserve">Deze regeling </w:t>
      </w:r>
      <w:r w:rsidR="0048022A">
        <w:rPr>
          <w:szCs w:val="18"/>
        </w:rPr>
        <w:t xml:space="preserve">blijft </w:t>
      </w:r>
      <w:r w:rsidR="00E45DFF" w:rsidRPr="00A66AB2">
        <w:rPr>
          <w:szCs w:val="18"/>
        </w:rPr>
        <w:t xml:space="preserve">gebruiksvriendelijk </w:t>
      </w:r>
      <w:r w:rsidR="00E45DFF">
        <w:rPr>
          <w:szCs w:val="18"/>
        </w:rPr>
        <w:t>en eenvoudig</w:t>
      </w:r>
      <w:r w:rsidR="0048022A">
        <w:rPr>
          <w:rStyle w:val="Voetnootmarkering"/>
          <w:szCs w:val="18"/>
        </w:rPr>
        <w:footnoteReference w:id="4"/>
      </w:r>
      <w:r w:rsidR="00E45DFF">
        <w:rPr>
          <w:szCs w:val="18"/>
        </w:rPr>
        <w:t xml:space="preserve"> </w:t>
      </w:r>
      <w:r w:rsidR="00E45DFF" w:rsidRPr="00A66AB2">
        <w:rPr>
          <w:szCs w:val="18"/>
        </w:rPr>
        <w:t xml:space="preserve">voor </w:t>
      </w:r>
      <w:r w:rsidR="00E45DFF">
        <w:rPr>
          <w:szCs w:val="18"/>
        </w:rPr>
        <w:t xml:space="preserve">huishoudens die </w:t>
      </w:r>
      <w:r w:rsidR="00E45DFF" w:rsidRPr="00A66AB2">
        <w:rPr>
          <w:szCs w:val="18"/>
        </w:rPr>
        <w:t>zonnepanelen</w:t>
      </w:r>
      <w:r w:rsidR="00E45DFF">
        <w:rPr>
          <w:szCs w:val="18"/>
        </w:rPr>
        <w:t xml:space="preserve"> hebben of aanschaffen. </w:t>
      </w:r>
      <w:r w:rsidR="002A6414" w:rsidRPr="00A66AB2">
        <w:rPr>
          <w:szCs w:val="18"/>
        </w:rPr>
        <w:t xml:space="preserve">Deze aanpak heeft dan ook de steun van betrokken partijen. </w:t>
      </w:r>
    </w:p>
    <w:p w:rsidR="00757E98" w:rsidRDefault="00757E98" w:rsidP="00673657">
      <w:pPr>
        <w:rPr>
          <w:szCs w:val="18"/>
        </w:rPr>
      </w:pPr>
    </w:p>
    <w:p w:rsidR="00757E98" w:rsidRPr="00A66AB2" w:rsidRDefault="00E45DFF" w:rsidP="00673657">
      <w:pPr>
        <w:rPr>
          <w:szCs w:val="18"/>
        </w:rPr>
      </w:pPr>
      <w:r>
        <w:rPr>
          <w:szCs w:val="18"/>
        </w:rPr>
        <w:t>Bijkomend v</w:t>
      </w:r>
      <w:r w:rsidR="00757E98" w:rsidRPr="00A66AB2">
        <w:rPr>
          <w:szCs w:val="18"/>
        </w:rPr>
        <w:t xml:space="preserve">oordeel is dat de afbouw van salderen </w:t>
      </w:r>
      <w:r w:rsidR="00E95244">
        <w:rPr>
          <w:szCs w:val="18"/>
        </w:rPr>
        <w:t>(vanaf 1 januari 2023)</w:t>
      </w:r>
      <w:r w:rsidR="0048022A">
        <w:rPr>
          <w:szCs w:val="18"/>
        </w:rPr>
        <w:t xml:space="preserve"> </w:t>
      </w:r>
      <w:r w:rsidR="00757E98" w:rsidRPr="00A66AB2">
        <w:rPr>
          <w:szCs w:val="18"/>
        </w:rPr>
        <w:t xml:space="preserve">naar verwachting door dezelfde organisaties kan plaatsvinden die nu de salderingsregeling uitvoeren: de Belastingdienst en de energieleveranciers. Uit een eerste appreciatie van de Belastingdienst is </w:t>
      </w:r>
      <w:r w:rsidR="002A6414" w:rsidRPr="00A66AB2">
        <w:rPr>
          <w:szCs w:val="18"/>
        </w:rPr>
        <w:t>gebleken</w:t>
      </w:r>
      <w:r w:rsidR="00757E98" w:rsidRPr="00A66AB2">
        <w:rPr>
          <w:szCs w:val="18"/>
        </w:rPr>
        <w:t xml:space="preserve"> dat de afbouw van salderen waarschijnlijk uitvoerbaar is voor de Belastingdienst, mits alle kleinverbruikers beschikken over meters </w:t>
      </w:r>
      <w:r w:rsidR="00757E98" w:rsidRPr="00A66AB2">
        <w:t xml:space="preserve">met een dubbel telwerk (één voor afname van elektriciteit van het net en één voor </w:t>
      </w:r>
      <w:proofErr w:type="spellStart"/>
      <w:r w:rsidR="00757E98" w:rsidRPr="00A66AB2">
        <w:t>terugleveren</w:t>
      </w:r>
      <w:proofErr w:type="spellEnd"/>
      <w:r w:rsidR="00757E98" w:rsidRPr="00A66AB2">
        <w:t xml:space="preserve"> op het net). Voor het correct doen van aangifte voor de energiebelasting door energieleveranciers is het namelijk noodzakelijk </w:t>
      </w:r>
      <w:r w:rsidR="00757E98" w:rsidRPr="00A66AB2">
        <w:rPr>
          <w:szCs w:val="18"/>
        </w:rPr>
        <w:t xml:space="preserve">dat zowel de levering als de </w:t>
      </w:r>
      <w:proofErr w:type="spellStart"/>
      <w:r w:rsidR="00757E98" w:rsidRPr="00A66AB2">
        <w:rPr>
          <w:szCs w:val="18"/>
        </w:rPr>
        <w:t>teruglevering</w:t>
      </w:r>
      <w:proofErr w:type="spellEnd"/>
      <w:r w:rsidR="00757E98" w:rsidRPr="00A66AB2">
        <w:rPr>
          <w:szCs w:val="18"/>
        </w:rPr>
        <w:t xml:space="preserve"> afzonderlijk bekend is bij de energieleverancier. </w:t>
      </w:r>
      <w:r w:rsidR="001766AE" w:rsidRPr="00A66AB2">
        <w:rPr>
          <w:szCs w:val="18"/>
        </w:rPr>
        <w:t xml:space="preserve">Formele </w:t>
      </w:r>
      <w:r w:rsidR="001766AE" w:rsidRPr="00A66AB2">
        <w:t>uitspraken over de uitvoerbaarheid door de Belastingdienst verlopen via een uitvoeringstoets. Dit traject vindt in beginsel plaats in de fase dat de wetgeving in concept gereed is en duurt 8</w:t>
      </w:r>
      <w:r w:rsidR="00277532">
        <w:t> </w:t>
      </w:r>
      <w:r w:rsidR="001766AE" w:rsidRPr="00A66AB2">
        <w:t xml:space="preserve">weken. </w:t>
      </w:r>
      <w:r w:rsidR="00757E98" w:rsidRPr="00A66AB2">
        <w:rPr>
          <w:szCs w:val="18"/>
        </w:rPr>
        <w:t xml:space="preserve">De energieleveranciers hebben </w:t>
      </w:r>
      <w:r w:rsidR="002A6414" w:rsidRPr="00A66AB2">
        <w:rPr>
          <w:szCs w:val="18"/>
        </w:rPr>
        <w:t xml:space="preserve">al </w:t>
      </w:r>
      <w:r w:rsidR="00757E98" w:rsidRPr="00A66AB2">
        <w:rPr>
          <w:szCs w:val="18"/>
        </w:rPr>
        <w:t xml:space="preserve">aangegeven de afbouw van salderen goed te kunnen uitvoeren. </w:t>
      </w:r>
    </w:p>
    <w:p w:rsidR="00757E98" w:rsidRPr="00A66AB2" w:rsidRDefault="00757E98" w:rsidP="00673657">
      <w:pPr>
        <w:rPr>
          <w:szCs w:val="18"/>
        </w:rPr>
      </w:pPr>
    </w:p>
    <w:p w:rsidR="00E45DFF" w:rsidRDefault="00757E98" w:rsidP="00673657">
      <w:pPr>
        <w:rPr>
          <w:szCs w:val="18"/>
        </w:rPr>
      </w:pPr>
      <w:r w:rsidRPr="00A66AB2">
        <w:rPr>
          <w:szCs w:val="18"/>
        </w:rPr>
        <w:t xml:space="preserve">De komende maanden zal het kabinet deze regeling verder uitwerken. Het exacte </w:t>
      </w:r>
      <w:proofErr w:type="spellStart"/>
      <w:r w:rsidRPr="00A66AB2">
        <w:rPr>
          <w:szCs w:val="18"/>
        </w:rPr>
        <w:t>afbouwpad</w:t>
      </w:r>
      <w:proofErr w:type="spellEnd"/>
      <w:r w:rsidRPr="00A66AB2">
        <w:rPr>
          <w:szCs w:val="18"/>
        </w:rPr>
        <w:t xml:space="preserve"> zal eind 2019 worden vastgesteld</w:t>
      </w:r>
      <w:r w:rsidR="00277532">
        <w:rPr>
          <w:szCs w:val="18"/>
        </w:rPr>
        <w:t>,</w:t>
      </w:r>
      <w:r w:rsidRPr="00A66AB2">
        <w:rPr>
          <w:szCs w:val="18"/>
        </w:rPr>
        <w:t xml:space="preserve"> zodat ook de laatste inzichten uit de </w:t>
      </w:r>
      <w:r w:rsidRPr="00A66AB2">
        <w:rPr>
          <w:szCs w:val="18"/>
        </w:rPr>
        <w:lastRenderedPageBreak/>
        <w:t xml:space="preserve">Klimaat- en Energie Verkenning 2019 (KEV 2019) kunnen worden meegenomen. Het uitgangspunt is dat het </w:t>
      </w:r>
      <w:proofErr w:type="spellStart"/>
      <w:r w:rsidRPr="00A66AB2">
        <w:rPr>
          <w:szCs w:val="18"/>
        </w:rPr>
        <w:t>afbouwpad</w:t>
      </w:r>
      <w:proofErr w:type="spellEnd"/>
      <w:r w:rsidRPr="00A66AB2">
        <w:rPr>
          <w:szCs w:val="18"/>
        </w:rPr>
        <w:t xml:space="preserve"> resulteert in </w:t>
      </w:r>
      <w:r w:rsidR="00386195" w:rsidRPr="00A66AB2">
        <w:rPr>
          <w:szCs w:val="18"/>
        </w:rPr>
        <w:t>hetzelfde totale budget</w:t>
      </w:r>
      <w:r w:rsidRPr="00A66AB2">
        <w:rPr>
          <w:szCs w:val="18"/>
        </w:rPr>
        <w:t xml:space="preserve"> tot en met 2030 ten opzichte van het beschikbare budget voor de oorspronkelijk beoogde subsidieregeling uit het </w:t>
      </w:r>
      <w:r w:rsidR="00BA7DA1">
        <w:rPr>
          <w:szCs w:val="18"/>
        </w:rPr>
        <w:t>regeerakkoord</w:t>
      </w:r>
      <w:r w:rsidRPr="00A66AB2">
        <w:rPr>
          <w:szCs w:val="18"/>
        </w:rPr>
        <w:t>. Over de gehele periode tot en met 2030 blij</w:t>
      </w:r>
      <w:r w:rsidR="002A6414" w:rsidRPr="00A66AB2">
        <w:rPr>
          <w:szCs w:val="18"/>
        </w:rPr>
        <w:t xml:space="preserve">ft </w:t>
      </w:r>
      <w:r w:rsidRPr="00A66AB2">
        <w:rPr>
          <w:szCs w:val="18"/>
        </w:rPr>
        <w:t xml:space="preserve">dus </w:t>
      </w:r>
      <w:r w:rsidR="002A6414" w:rsidRPr="00A66AB2">
        <w:rPr>
          <w:szCs w:val="18"/>
        </w:rPr>
        <w:t>het</w:t>
      </w:r>
      <w:r w:rsidRPr="00A66AB2">
        <w:rPr>
          <w:szCs w:val="18"/>
        </w:rPr>
        <w:t xml:space="preserve">zelfde </w:t>
      </w:r>
      <w:r w:rsidR="002A6414" w:rsidRPr="00A66AB2">
        <w:rPr>
          <w:szCs w:val="18"/>
        </w:rPr>
        <w:t xml:space="preserve">budget </w:t>
      </w:r>
      <w:r w:rsidRPr="00A66AB2">
        <w:rPr>
          <w:szCs w:val="18"/>
        </w:rPr>
        <w:t>voor de stimulering van hernieuwbare elektriciteit bij kleinverbruikers beschikbaar</w:t>
      </w:r>
      <w:r w:rsidR="002A6414" w:rsidRPr="00A66AB2">
        <w:rPr>
          <w:szCs w:val="18"/>
        </w:rPr>
        <w:t>. Dit is</w:t>
      </w:r>
      <w:r w:rsidRPr="00A66AB2">
        <w:rPr>
          <w:szCs w:val="18"/>
        </w:rPr>
        <w:t xml:space="preserve"> in totaal circa € 2,6 miljard. </w:t>
      </w:r>
    </w:p>
    <w:p w:rsidR="00E45DFF" w:rsidRDefault="00E45DFF" w:rsidP="00673657">
      <w:pPr>
        <w:rPr>
          <w:szCs w:val="18"/>
        </w:rPr>
      </w:pPr>
    </w:p>
    <w:p w:rsidR="0053630B" w:rsidRPr="0053630B" w:rsidRDefault="0053630B" w:rsidP="00673657">
      <w:pPr>
        <w:rPr>
          <w:szCs w:val="18"/>
        </w:rPr>
      </w:pPr>
      <w:r w:rsidRPr="0053630B">
        <w:rPr>
          <w:szCs w:val="18"/>
        </w:rPr>
        <w:t xml:space="preserve">Voor huishoudens die al zonnepanelen hebben of deze kabinetsperiode nog investeren in zonnepanelen, is de verwachting </w:t>
      </w:r>
      <w:r w:rsidR="00BE22BD" w:rsidRPr="0053630B">
        <w:rPr>
          <w:szCs w:val="18"/>
        </w:rPr>
        <w:t xml:space="preserve">bij deze geleidelijke afbouw van salderen </w:t>
      </w:r>
      <w:r w:rsidRPr="0053630B">
        <w:rPr>
          <w:szCs w:val="18"/>
        </w:rPr>
        <w:t xml:space="preserve">een gemiddelde terugverdientijd van circa 7 jaar. </w:t>
      </w:r>
      <w:r w:rsidR="00BE22BD">
        <w:rPr>
          <w:szCs w:val="18"/>
        </w:rPr>
        <w:t>Deze verwachting is gebaseerd op de huidige inzichten, onder andere ten aanzien van de ontwikkeling van de elektriciteitsprijs. Tevens wordt d</w:t>
      </w:r>
      <w:r w:rsidRPr="0053630B">
        <w:rPr>
          <w:szCs w:val="18"/>
        </w:rPr>
        <w:t xml:space="preserve">aarbij uitgegaan van de meest kostenefficiënte zonnepanelen op de markt die op een gunstig gelegen dak zijn gelegd. Voor investeringen in zonnepanelen die na deze kabinetsperiode worden gedaan, is de verwachting op basis van de huidige inzichten, dat de terugverdientijd iets kan oplopen boven de 7 jaar. Uit de evaluatie van de salderingsregeling uit 2016 is onder andere gebleken dat men bereid is te investeren in zonnepanelen als de terugverdientijd tussen circa 5 en 9 jaar is. Bovenstaande verwachting wordt geactualiseerd met de laatste inzichten uit de Klimaat- en Energie Verkenning 2019 (KEV 2019) eind dit jaar en op dat moment zullen wij uw Kamer nader informeren. </w:t>
      </w:r>
    </w:p>
    <w:p w:rsidR="0053630B" w:rsidRDefault="0053630B" w:rsidP="00673657">
      <w:pPr>
        <w:rPr>
          <w:b/>
          <w:szCs w:val="18"/>
        </w:rPr>
      </w:pPr>
    </w:p>
    <w:p w:rsidR="00757E98" w:rsidRPr="00A66AB2" w:rsidRDefault="00757E98" w:rsidP="00673657">
      <w:pPr>
        <w:rPr>
          <w:szCs w:val="18"/>
        </w:rPr>
      </w:pPr>
      <w:r w:rsidRPr="00A66AB2">
        <w:rPr>
          <w:b/>
          <w:szCs w:val="18"/>
        </w:rPr>
        <w:t>Geschikte meter</w:t>
      </w:r>
      <w:r w:rsidRPr="00A66AB2">
        <w:rPr>
          <w:szCs w:val="18"/>
        </w:rPr>
        <w:br/>
        <w:t xml:space="preserve">Voor het geleidelijk afbouwen van salderen is het noodzakelijk dat </w:t>
      </w:r>
      <w:r w:rsidR="00386195" w:rsidRPr="00A66AB2">
        <w:rPr>
          <w:szCs w:val="18"/>
        </w:rPr>
        <w:t>burgers en bedrijven beschikken</w:t>
      </w:r>
      <w:r w:rsidRPr="00A66AB2">
        <w:rPr>
          <w:szCs w:val="18"/>
        </w:rPr>
        <w:t xml:space="preserve"> over een elektriciteitsmeter die levering en </w:t>
      </w:r>
      <w:proofErr w:type="spellStart"/>
      <w:r w:rsidRPr="00A66AB2">
        <w:rPr>
          <w:szCs w:val="18"/>
        </w:rPr>
        <w:t>teruglevering</w:t>
      </w:r>
      <w:proofErr w:type="spellEnd"/>
      <w:r w:rsidRPr="00A66AB2">
        <w:rPr>
          <w:szCs w:val="18"/>
        </w:rPr>
        <w:t xml:space="preserve"> afzonderlijk kan meten, oftewel een meter met </w:t>
      </w:r>
      <w:r w:rsidR="006E464E" w:rsidRPr="00A66AB2">
        <w:rPr>
          <w:szCs w:val="18"/>
        </w:rPr>
        <w:t xml:space="preserve">minimaal </w:t>
      </w:r>
      <w:r w:rsidRPr="00A66AB2">
        <w:rPr>
          <w:szCs w:val="18"/>
        </w:rPr>
        <w:t xml:space="preserve">een dubbel telwerk. Op dit moment heeft nog niet iedereen de beschikking over zo’n meter. De netbeheerders </w:t>
      </w:r>
      <w:r w:rsidR="001E3C03">
        <w:rPr>
          <w:szCs w:val="18"/>
        </w:rPr>
        <w:t>hebben aange</w:t>
      </w:r>
      <w:r w:rsidRPr="00A66AB2">
        <w:rPr>
          <w:szCs w:val="18"/>
        </w:rPr>
        <w:t xml:space="preserve">geven dat het mogelijk is om voor 1 januari 2023 iedereen te voorzien van een geschikte meter. </w:t>
      </w:r>
      <w:r w:rsidR="00C03172" w:rsidRPr="00A66AB2">
        <w:rPr>
          <w:szCs w:val="18"/>
        </w:rPr>
        <w:t>Op dat moment kan</w:t>
      </w:r>
      <w:r w:rsidRPr="00A66AB2">
        <w:rPr>
          <w:szCs w:val="18"/>
        </w:rPr>
        <w:t xml:space="preserve"> de afbouw van de salderingsregeling starten. </w:t>
      </w:r>
    </w:p>
    <w:p w:rsidR="00757E98" w:rsidRPr="00A66AB2" w:rsidRDefault="00757E98" w:rsidP="00673657">
      <w:pPr>
        <w:rPr>
          <w:szCs w:val="18"/>
        </w:rPr>
      </w:pPr>
    </w:p>
    <w:p w:rsidR="00757E98" w:rsidRPr="00A66AB2" w:rsidRDefault="00757E98" w:rsidP="00673657">
      <w:pPr>
        <w:rPr>
          <w:szCs w:val="18"/>
        </w:rPr>
      </w:pPr>
      <w:r w:rsidRPr="00A66AB2">
        <w:rPr>
          <w:szCs w:val="18"/>
        </w:rPr>
        <w:t xml:space="preserve">Om te zorgen dat iedereen vanaf 2023 daadwerkelijk een geschikte meter </w:t>
      </w:r>
      <w:r w:rsidR="00386195" w:rsidRPr="00A66AB2">
        <w:rPr>
          <w:szCs w:val="18"/>
        </w:rPr>
        <w:t>heeft</w:t>
      </w:r>
      <w:r w:rsidRPr="00A66AB2">
        <w:rPr>
          <w:szCs w:val="18"/>
        </w:rPr>
        <w:t xml:space="preserve">, wordt het vanaf 1 januari 2023 verplicht een meter </w:t>
      </w:r>
      <w:r w:rsidR="008B132D" w:rsidRPr="008B132D">
        <w:rPr>
          <w:szCs w:val="18"/>
        </w:rPr>
        <w:t xml:space="preserve">met minimaal twee aparte telwerken voor levering en </w:t>
      </w:r>
      <w:proofErr w:type="spellStart"/>
      <w:r w:rsidR="008B132D" w:rsidRPr="008B132D">
        <w:rPr>
          <w:szCs w:val="18"/>
        </w:rPr>
        <w:t>teruglevering</w:t>
      </w:r>
      <w:proofErr w:type="spellEnd"/>
      <w:r w:rsidRPr="00A66AB2">
        <w:rPr>
          <w:szCs w:val="18"/>
        </w:rPr>
        <w:t xml:space="preserve"> te hebben. </w:t>
      </w:r>
      <w:r w:rsidR="00AD22D1" w:rsidRPr="00A66AB2">
        <w:rPr>
          <w:szCs w:val="18"/>
        </w:rPr>
        <w:t xml:space="preserve">Deze </w:t>
      </w:r>
      <w:r w:rsidRPr="00A66AB2">
        <w:rPr>
          <w:szCs w:val="18"/>
        </w:rPr>
        <w:t xml:space="preserve">verplichting </w:t>
      </w:r>
      <w:r w:rsidR="00AD22D1" w:rsidRPr="00A66AB2">
        <w:rPr>
          <w:szCs w:val="18"/>
        </w:rPr>
        <w:t xml:space="preserve">zal </w:t>
      </w:r>
      <w:r w:rsidRPr="00A66AB2">
        <w:rPr>
          <w:szCs w:val="18"/>
        </w:rPr>
        <w:t xml:space="preserve">uiterlijk 1 januari 2021 </w:t>
      </w:r>
      <w:r w:rsidR="00C03172" w:rsidRPr="00A66AB2">
        <w:rPr>
          <w:szCs w:val="18"/>
        </w:rPr>
        <w:t xml:space="preserve">in wetgeving </w:t>
      </w:r>
      <w:r w:rsidR="00AD22D1" w:rsidRPr="00A66AB2">
        <w:rPr>
          <w:szCs w:val="18"/>
        </w:rPr>
        <w:t>worden</w:t>
      </w:r>
      <w:r w:rsidR="00C03172" w:rsidRPr="00A66AB2">
        <w:rPr>
          <w:szCs w:val="18"/>
        </w:rPr>
        <w:t xml:space="preserve"> opgenomen, zodat deze meters tijdig (uiterlijk 1 januari 2023) uitgerold </w:t>
      </w:r>
      <w:r w:rsidR="008B132D">
        <w:rPr>
          <w:szCs w:val="18"/>
        </w:rPr>
        <w:t>kunnen</w:t>
      </w:r>
      <w:r w:rsidR="00C03172" w:rsidRPr="00A66AB2">
        <w:rPr>
          <w:szCs w:val="18"/>
        </w:rPr>
        <w:t xml:space="preserve"> zijn</w:t>
      </w:r>
      <w:r w:rsidRPr="00A66AB2">
        <w:rPr>
          <w:szCs w:val="18"/>
        </w:rPr>
        <w:t xml:space="preserve">. Alle kleinverbruikers die nog geen meter </w:t>
      </w:r>
      <w:r w:rsidR="008B132D" w:rsidRPr="008B132D">
        <w:rPr>
          <w:szCs w:val="18"/>
        </w:rPr>
        <w:t xml:space="preserve">met minimaal twee aparte telwerken voor levering en </w:t>
      </w:r>
      <w:proofErr w:type="spellStart"/>
      <w:r w:rsidR="008B132D" w:rsidRPr="008B132D">
        <w:rPr>
          <w:szCs w:val="18"/>
        </w:rPr>
        <w:t>teruglevering</w:t>
      </w:r>
      <w:proofErr w:type="spellEnd"/>
      <w:r w:rsidR="008B132D" w:rsidRPr="008B132D">
        <w:rPr>
          <w:szCs w:val="18"/>
        </w:rPr>
        <w:t xml:space="preserve"> hebben</w:t>
      </w:r>
      <w:r w:rsidRPr="00A66AB2">
        <w:rPr>
          <w:szCs w:val="18"/>
        </w:rPr>
        <w:t xml:space="preserve">, krijgen deze vóór 2023 </w:t>
      </w:r>
      <w:r w:rsidR="00C03172" w:rsidRPr="00A66AB2">
        <w:rPr>
          <w:szCs w:val="18"/>
        </w:rPr>
        <w:t>a</w:t>
      </w:r>
      <w:r w:rsidRPr="00A66AB2">
        <w:rPr>
          <w:szCs w:val="18"/>
        </w:rPr>
        <w:t xml:space="preserve">angeboden door de netbeheerder. </w:t>
      </w:r>
      <w:r w:rsidR="005B5C2E">
        <w:rPr>
          <w:szCs w:val="18"/>
        </w:rPr>
        <w:t>Door geen slimme meter te vereisen, maar mensen ook de gelegenheid te bieden om een meter die niet op afstand uitgelezen wordt te nemen</w:t>
      </w:r>
      <w:r w:rsidR="005E45D4">
        <w:rPr>
          <w:szCs w:val="18"/>
        </w:rPr>
        <w:t>,</w:t>
      </w:r>
      <w:r w:rsidR="00904E14" w:rsidRPr="00A019B8">
        <w:t xml:space="preserve"> </w:t>
      </w:r>
      <w:r w:rsidR="005B5C2E" w:rsidRPr="00A019B8">
        <w:rPr>
          <w:szCs w:val="18"/>
        </w:rPr>
        <w:t>wordt tegemoet gekom</w:t>
      </w:r>
      <w:r w:rsidR="005B5C2E">
        <w:rPr>
          <w:szCs w:val="18"/>
        </w:rPr>
        <w:t xml:space="preserve">en aan hen die zich zorgen maken over de </w:t>
      </w:r>
      <w:proofErr w:type="spellStart"/>
      <w:r w:rsidR="005B5C2E">
        <w:rPr>
          <w:szCs w:val="18"/>
        </w:rPr>
        <w:t>privacy</w:t>
      </w:r>
      <w:r w:rsidR="00277532">
        <w:rPr>
          <w:szCs w:val="18"/>
        </w:rPr>
        <w:t>-</w:t>
      </w:r>
      <w:r w:rsidR="005B5C2E">
        <w:rPr>
          <w:szCs w:val="18"/>
        </w:rPr>
        <w:t>aspecten</w:t>
      </w:r>
      <w:proofErr w:type="spellEnd"/>
      <w:r w:rsidR="005B5C2E">
        <w:rPr>
          <w:szCs w:val="18"/>
        </w:rPr>
        <w:t xml:space="preserve"> van een slimme meter.</w:t>
      </w:r>
    </w:p>
    <w:p w:rsidR="00757E98" w:rsidRPr="00A66AB2" w:rsidRDefault="00757E98" w:rsidP="00673657">
      <w:pPr>
        <w:rPr>
          <w:b/>
          <w:szCs w:val="18"/>
        </w:rPr>
      </w:pPr>
    </w:p>
    <w:p w:rsidR="00C25B84" w:rsidRPr="00A66AB2" w:rsidRDefault="00757E98" w:rsidP="00673657">
      <w:pPr>
        <w:rPr>
          <w:szCs w:val="18"/>
        </w:rPr>
      </w:pPr>
      <w:r w:rsidRPr="00A66AB2">
        <w:rPr>
          <w:b/>
          <w:szCs w:val="18"/>
        </w:rPr>
        <w:t>Energiecoöperaties</w:t>
      </w:r>
      <w:r w:rsidRPr="00A66AB2">
        <w:rPr>
          <w:b/>
          <w:szCs w:val="18"/>
        </w:rPr>
        <w:br/>
      </w:r>
      <w:r w:rsidR="00C25B84" w:rsidRPr="00A66AB2">
        <w:rPr>
          <w:szCs w:val="18"/>
        </w:rPr>
        <w:t xml:space="preserve">Het </w:t>
      </w:r>
      <w:r w:rsidR="00C15D36">
        <w:rPr>
          <w:szCs w:val="18"/>
        </w:rPr>
        <w:t xml:space="preserve">kabinet vindt het belangrijk dat </w:t>
      </w:r>
      <w:r w:rsidR="00C25B84" w:rsidRPr="00A66AB2">
        <w:rPr>
          <w:szCs w:val="18"/>
        </w:rPr>
        <w:t xml:space="preserve">individuele huishoudens en </w:t>
      </w:r>
      <w:r w:rsidR="00AE7EC8" w:rsidRPr="00A66AB2">
        <w:rPr>
          <w:szCs w:val="18"/>
        </w:rPr>
        <w:t>energiecoöperaties</w:t>
      </w:r>
      <w:r w:rsidR="00C25B84" w:rsidRPr="00A66AB2">
        <w:rPr>
          <w:szCs w:val="18"/>
        </w:rPr>
        <w:t xml:space="preserve"> worden ondersteund in het realiseren van hun eigen duurzame energie</w:t>
      </w:r>
      <w:r w:rsidR="00AE7EC8" w:rsidRPr="00A66AB2">
        <w:rPr>
          <w:szCs w:val="18"/>
        </w:rPr>
        <w:t>productie</w:t>
      </w:r>
      <w:r w:rsidR="00C25B84" w:rsidRPr="00A66AB2">
        <w:rPr>
          <w:szCs w:val="18"/>
        </w:rPr>
        <w:t>. Voor individuele huishoudens is de salderingsregeling hiervoor het meest logische instrument</w:t>
      </w:r>
      <w:r w:rsidR="00A66AB2" w:rsidRPr="00A66AB2">
        <w:rPr>
          <w:szCs w:val="18"/>
        </w:rPr>
        <w:t>. V</w:t>
      </w:r>
      <w:r w:rsidR="00C25B84" w:rsidRPr="00A66AB2">
        <w:rPr>
          <w:szCs w:val="18"/>
        </w:rPr>
        <w:t xml:space="preserve">oor </w:t>
      </w:r>
      <w:r w:rsidR="00AE7EC8" w:rsidRPr="00A66AB2">
        <w:rPr>
          <w:szCs w:val="18"/>
        </w:rPr>
        <w:t>huishoudens zonder eigen dak dat voor zonnepanelen geschikt is</w:t>
      </w:r>
      <w:r w:rsidR="00A66AB2" w:rsidRPr="00A66AB2">
        <w:rPr>
          <w:szCs w:val="18"/>
        </w:rPr>
        <w:t>,</w:t>
      </w:r>
      <w:r w:rsidR="00AE7EC8" w:rsidRPr="00A66AB2">
        <w:rPr>
          <w:szCs w:val="18"/>
        </w:rPr>
        <w:t xml:space="preserve"> zijn er </w:t>
      </w:r>
      <w:r w:rsidR="00C25B84" w:rsidRPr="00A66AB2">
        <w:rPr>
          <w:szCs w:val="18"/>
        </w:rPr>
        <w:t xml:space="preserve">energiecoöperaties </w:t>
      </w:r>
      <w:r w:rsidR="00AE7EC8" w:rsidRPr="00A66AB2">
        <w:rPr>
          <w:szCs w:val="18"/>
        </w:rPr>
        <w:t xml:space="preserve">die gebruik kunnen maken van </w:t>
      </w:r>
      <w:r w:rsidR="00C25B84" w:rsidRPr="00A66AB2">
        <w:rPr>
          <w:szCs w:val="18"/>
        </w:rPr>
        <w:t xml:space="preserve">de </w:t>
      </w:r>
      <w:r w:rsidR="00AE7EC8" w:rsidRPr="00A66AB2">
        <w:rPr>
          <w:szCs w:val="18"/>
        </w:rPr>
        <w:t>P</w:t>
      </w:r>
      <w:r w:rsidR="00C25B84" w:rsidRPr="00A66AB2">
        <w:rPr>
          <w:szCs w:val="18"/>
        </w:rPr>
        <w:t xml:space="preserve">ostcoderoosregeling. </w:t>
      </w:r>
      <w:r w:rsidR="00EE3E35">
        <w:rPr>
          <w:szCs w:val="18"/>
        </w:rPr>
        <w:t xml:space="preserve">Parallel aan </w:t>
      </w:r>
      <w:r w:rsidR="00C15D36">
        <w:rPr>
          <w:szCs w:val="18"/>
        </w:rPr>
        <w:t xml:space="preserve">de omvorming van de salderingsregeling </w:t>
      </w:r>
      <w:r w:rsidR="00EE3E35">
        <w:rPr>
          <w:szCs w:val="18"/>
        </w:rPr>
        <w:t xml:space="preserve">zal </w:t>
      </w:r>
      <w:r w:rsidR="00EE3E35">
        <w:rPr>
          <w:szCs w:val="18"/>
        </w:rPr>
        <w:lastRenderedPageBreak/>
        <w:t>worden bekeken of de stimulering van energiecoöperaties kan worden aangepast</w:t>
      </w:r>
      <w:r w:rsidR="00C15D36">
        <w:rPr>
          <w:szCs w:val="18"/>
        </w:rPr>
        <w:t>,</w:t>
      </w:r>
      <w:r w:rsidR="00EE3E35">
        <w:rPr>
          <w:szCs w:val="18"/>
        </w:rPr>
        <w:t xml:space="preserve"> zodat ook hier meer energiecoöperaties kunnen worden ondersteund.</w:t>
      </w:r>
    </w:p>
    <w:p w:rsidR="00C25B84" w:rsidRPr="00A66AB2" w:rsidRDefault="00C25B84" w:rsidP="00673657">
      <w:pPr>
        <w:rPr>
          <w:szCs w:val="18"/>
        </w:rPr>
      </w:pPr>
    </w:p>
    <w:p w:rsidR="00757E98" w:rsidRPr="00A66AB2" w:rsidRDefault="00757E98" w:rsidP="00673657">
      <w:pPr>
        <w:rPr>
          <w:szCs w:val="18"/>
        </w:rPr>
      </w:pPr>
      <w:r w:rsidRPr="00A66AB2">
        <w:rPr>
          <w:szCs w:val="18"/>
        </w:rPr>
        <w:t>Het kabinet heeft eerder toegezegd om bij de vormgeving van de nieuwe regeling als opvolger voor salderen rekening te houden met energiecoöperaties. Bij projecten van energiecoöperaties kan doorgaans geen gebruik worden gemaakt van de fiscale salderingsregeling. Dit k</w:t>
      </w:r>
      <w:r w:rsidR="00C25B84" w:rsidRPr="00A66AB2">
        <w:rPr>
          <w:szCs w:val="18"/>
        </w:rPr>
        <w:t>omt</w:t>
      </w:r>
      <w:r w:rsidRPr="00A66AB2">
        <w:rPr>
          <w:szCs w:val="18"/>
        </w:rPr>
        <w:t xml:space="preserve"> bijvoorbeeld doordat het gaat om een </w:t>
      </w:r>
      <w:proofErr w:type="spellStart"/>
      <w:r w:rsidR="00A66AB2" w:rsidRPr="00A66AB2">
        <w:rPr>
          <w:szCs w:val="18"/>
        </w:rPr>
        <w:t>grootverbruik</w:t>
      </w:r>
      <w:r w:rsidRPr="00A66AB2">
        <w:rPr>
          <w:szCs w:val="18"/>
        </w:rPr>
        <w:t>aansluiting</w:t>
      </w:r>
      <w:proofErr w:type="spellEnd"/>
      <w:r w:rsidR="00A66AB2" w:rsidRPr="00A66AB2">
        <w:rPr>
          <w:rStyle w:val="Voetnootmarkering"/>
          <w:szCs w:val="18"/>
        </w:rPr>
        <w:footnoteReference w:id="5"/>
      </w:r>
      <w:r w:rsidRPr="00A66AB2">
        <w:rPr>
          <w:szCs w:val="18"/>
        </w:rPr>
        <w:t xml:space="preserve"> of omdat er veelal geen </w:t>
      </w:r>
      <w:r w:rsidR="00C03172" w:rsidRPr="00A66AB2">
        <w:rPr>
          <w:szCs w:val="18"/>
        </w:rPr>
        <w:t>afname van elektriciteit</w:t>
      </w:r>
      <w:r w:rsidRPr="00A66AB2">
        <w:rPr>
          <w:szCs w:val="18"/>
        </w:rPr>
        <w:t xml:space="preserve"> plaatsvindt op de locatie van het coöperatieve project voor de productie van hernieuwbare elektriciteit. Daardoor maken deze projecten nu meestal gebruik van de Regeling verlaagd tarief energiebelasting (Postcoderoosregeling) of bij grotere projecten van de </w:t>
      </w:r>
      <w:r w:rsidR="00C03172" w:rsidRPr="00A66AB2">
        <w:rPr>
          <w:szCs w:val="18"/>
        </w:rPr>
        <w:t>Stimuleringsregeling Duurzame Energieproductie (SDE+)</w:t>
      </w:r>
      <w:r w:rsidRPr="00A66AB2">
        <w:rPr>
          <w:szCs w:val="18"/>
        </w:rPr>
        <w:t xml:space="preserve">. </w:t>
      </w:r>
    </w:p>
    <w:p w:rsidR="00757E98" w:rsidRPr="00A66AB2" w:rsidRDefault="00757E98" w:rsidP="00673657">
      <w:pPr>
        <w:rPr>
          <w:szCs w:val="18"/>
        </w:rPr>
      </w:pPr>
    </w:p>
    <w:p w:rsidR="00757E98" w:rsidRPr="00A66AB2" w:rsidRDefault="00757E98" w:rsidP="00673657">
      <w:pPr>
        <w:rPr>
          <w:szCs w:val="18"/>
        </w:rPr>
      </w:pPr>
      <w:r w:rsidRPr="00A66AB2">
        <w:rPr>
          <w:szCs w:val="18"/>
        </w:rPr>
        <w:t xml:space="preserve">Doordat nu is gekozen om salderen af te bouwen, wil het kabinet bezien op welke wijze </w:t>
      </w:r>
      <w:r w:rsidR="000820FB" w:rsidRPr="00A66AB2">
        <w:rPr>
          <w:szCs w:val="18"/>
        </w:rPr>
        <w:t xml:space="preserve">het beste </w:t>
      </w:r>
      <w:r w:rsidRPr="00A66AB2">
        <w:rPr>
          <w:szCs w:val="18"/>
        </w:rPr>
        <w:t>rekening kan worden gehouden met energiecoöperaties</w:t>
      </w:r>
      <w:r w:rsidR="000820FB" w:rsidRPr="00A66AB2">
        <w:rPr>
          <w:szCs w:val="18"/>
        </w:rPr>
        <w:t xml:space="preserve">. </w:t>
      </w:r>
      <w:r w:rsidR="00C03172" w:rsidRPr="00A66AB2">
        <w:rPr>
          <w:szCs w:val="18"/>
        </w:rPr>
        <w:t>Het kabinet onderzoekt hoe de Postcoderoosregeling zal worden gewijzigd</w:t>
      </w:r>
      <w:r w:rsidR="00010A7C" w:rsidRPr="00A66AB2">
        <w:rPr>
          <w:szCs w:val="18"/>
        </w:rPr>
        <w:t xml:space="preserve"> of zal worden vervangen door een subsidieregeling.</w:t>
      </w:r>
      <w:r w:rsidR="00C03172" w:rsidRPr="00A66AB2">
        <w:rPr>
          <w:szCs w:val="18"/>
        </w:rPr>
        <w:t xml:space="preserve"> </w:t>
      </w:r>
      <w:r w:rsidRPr="00A66AB2">
        <w:rPr>
          <w:szCs w:val="18"/>
        </w:rPr>
        <w:t xml:space="preserve">Hierover </w:t>
      </w:r>
      <w:r w:rsidR="00010A7C" w:rsidRPr="00A66AB2">
        <w:rPr>
          <w:szCs w:val="18"/>
        </w:rPr>
        <w:t>wordt ook overleg gevoerd met de sector.</w:t>
      </w:r>
      <w:r w:rsidR="000820FB" w:rsidRPr="00A66AB2">
        <w:rPr>
          <w:szCs w:val="18"/>
        </w:rPr>
        <w:t xml:space="preserve"> </w:t>
      </w:r>
      <w:r w:rsidR="00CD71CD" w:rsidRPr="00CD71CD">
        <w:rPr>
          <w:szCs w:val="18"/>
        </w:rPr>
        <w:t xml:space="preserve">Het kabinet hanteert hier </w:t>
      </w:r>
      <w:r w:rsidR="005E45D4">
        <w:rPr>
          <w:szCs w:val="18"/>
        </w:rPr>
        <w:t>het huidig</w:t>
      </w:r>
      <w:r w:rsidR="00441AEB">
        <w:rPr>
          <w:szCs w:val="18"/>
        </w:rPr>
        <w:t>e</w:t>
      </w:r>
      <w:r w:rsidR="005E45D4">
        <w:rPr>
          <w:szCs w:val="18"/>
        </w:rPr>
        <w:t xml:space="preserve"> budget</w:t>
      </w:r>
      <w:r w:rsidR="00CD71CD" w:rsidRPr="00CD71CD">
        <w:rPr>
          <w:szCs w:val="18"/>
        </w:rPr>
        <w:t xml:space="preserve"> als uitgangspunt</w:t>
      </w:r>
      <w:r w:rsidR="00FB7C0B">
        <w:rPr>
          <w:szCs w:val="18"/>
        </w:rPr>
        <w:t xml:space="preserve"> en verwacht dat het niet knellend zal zijn voor een ruimer gebruik van de regeling</w:t>
      </w:r>
      <w:r w:rsidR="00E95244">
        <w:rPr>
          <w:szCs w:val="18"/>
        </w:rPr>
        <w:t xml:space="preserve">. </w:t>
      </w:r>
      <w:r w:rsidR="000820FB" w:rsidRPr="00A66AB2">
        <w:rPr>
          <w:szCs w:val="18"/>
        </w:rPr>
        <w:t xml:space="preserve">Het </w:t>
      </w:r>
      <w:r w:rsidR="00101E66">
        <w:rPr>
          <w:szCs w:val="18"/>
        </w:rPr>
        <w:t>blijft</w:t>
      </w:r>
      <w:r w:rsidR="0048022A">
        <w:rPr>
          <w:szCs w:val="18"/>
        </w:rPr>
        <w:t xml:space="preserve"> </w:t>
      </w:r>
      <w:r w:rsidR="000820FB" w:rsidRPr="00A66AB2">
        <w:rPr>
          <w:szCs w:val="18"/>
        </w:rPr>
        <w:t xml:space="preserve">van belang om de Postcoderoosregeling zodanig </w:t>
      </w:r>
      <w:r w:rsidR="0048022A">
        <w:rPr>
          <w:szCs w:val="18"/>
        </w:rPr>
        <w:t xml:space="preserve">in </w:t>
      </w:r>
      <w:r w:rsidR="000820FB" w:rsidRPr="00A66AB2">
        <w:rPr>
          <w:szCs w:val="18"/>
        </w:rPr>
        <w:t xml:space="preserve">te </w:t>
      </w:r>
      <w:r w:rsidR="0048022A">
        <w:rPr>
          <w:szCs w:val="18"/>
        </w:rPr>
        <w:t>richt</w:t>
      </w:r>
      <w:r w:rsidR="000820FB" w:rsidRPr="00A66AB2">
        <w:rPr>
          <w:szCs w:val="18"/>
        </w:rPr>
        <w:t xml:space="preserve">en dat voorkomen wordt dat </w:t>
      </w:r>
      <w:r w:rsidR="009D4D2F">
        <w:rPr>
          <w:szCs w:val="18"/>
        </w:rPr>
        <w:t>huishoudens met zonnepanelen op hun eigen dak</w:t>
      </w:r>
      <w:r w:rsidR="009D4D2F" w:rsidRPr="00A66AB2">
        <w:rPr>
          <w:szCs w:val="18"/>
        </w:rPr>
        <w:t xml:space="preserve"> </w:t>
      </w:r>
      <w:r w:rsidR="000820FB" w:rsidRPr="00A66AB2">
        <w:rPr>
          <w:szCs w:val="18"/>
        </w:rPr>
        <w:t>uitwijken naar de Postcoderoosregeling</w:t>
      </w:r>
      <w:r w:rsidR="0048022A">
        <w:rPr>
          <w:szCs w:val="18"/>
        </w:rPr>
        <w:t>,</w:t>
      </w:r>
      <w:r w:rsidR="000820FB" w:rsidRPr="00A66AB2">
        <w:rPr>
          <w:szCs w:val="18"/>
        </w:rPr>
        <w:t xml:space="preserve"> </w:t>
      </w:r>
      <w:r w:rsidR="0048022A">
        <w:rPr>
          <w:szCs w:val="18"/>
        </w:rPr>
        <w:t>nu</w:t>
      </w:r>
      <w:r w:rsidR="0048022A" w:rsidRPr="00A66AB2">
        <w:rPr>
          <w:szCs w:val="18"/>
        </w:rPr>
        <w:t xml:space="preserve"> </w:t>
      </w:r>
      <w:r w:rsidR="000820FB" w:rsidRPr="00A66AB2">
        <w:rPr>
          <w:szCs w:val="18"/>
        </w:rPr>
        <w:t>de salderingsregeling geleidelijk wordt afgebouwd</w:t>
      </w:r>
      <w:r w:rsidR="00C15D36">
        <w:rPr>
          <w:szCs w:val="18"/>
        </w:rPr>
        <w:t xml:space="preserve">. </w:t>
      </w:r>
      <w:r w:rsidR="004E59F8">
        <w:rPr>
          <w:szCs w:val="18"/>
        </w:rPr>
        <w:t xml:space="preserve">Zo wordt oneigenlijk gebruik van de Postcoderoosregeling voorkomen. </w:t>
      </w:r>
      <w:r w:rsidR="00010A7C" w:rsidRPr="00A66AB2">
        <w:rPr>
          <w:szCs w:val="18"/>
        </w:rPr>
        <w:t xml:space="preserve">Wij </w:t>
      </w:r>
      <w:r w:rsidRPr="00A66AB2">
        <w:rPr>
          <w:szCs w:val="18"/>
        </w:rPr>
        <w:t xml:space="preserve">zullen uw Kamer </w:t>
      </w:r>
      <w:r w:rsidR="004E59F8">
        <w:rPr>
          <w:szCs w:val="18"/>
        </w:rPr>
        <w:t>in</w:t>
      </w:r>
      <w:r w:rsidR="004E59F8" w:rsidRPr="00A66AB2">
        <w:rPr>
          <w:szCs w:val="18"/>
        </w:rPr>
        <w:t xml:space="preserve"> </w:t>
      </w:r>
      <w:r w:rsidRPr="00A66AB2">
        <w:rPr>
          <w:szCs w:val="18"/>
        </w:rPr>
        <w:t xml:space="preserve">de zomer </w:t>
      </w:r>
      <w:r w:rsidR="00010A7C" w:rsidRPr="00A66AB2">
        <w:rPr>
          <w:szCs w:val="18"/>
        </w:rPr>
        <w:t xml:space="preserve">hierover </w:t>
      </w:r>
      <w:r w:rsidRPr="00A66AB2">
        <w:rPr>
          <w:szCs w:val="18"/>
        </w:rPr>
        <w:t>informeren.</w:t>
      </w:r>
    </w:p>
    <w:p w:rsidR="00757E98" w:rsidRPr="00A66AB2" w:rsidRDefault="00757E98" w:rsidP="00673657">
      <w:pPr>
        <w:rPr>
          <w:szCs w:val="18"/>
        </w:rPr>
      </w:pPr>
    </w:p>
    <w:p w:rsidR="00757E98" w:rsidRPr="00A66AB2" w:rsidRDefault="00757E98" w:rsidP="00673657">
      <w:pPr>
        <w:rPr>
          <w:szCs w:val="18"/>
        </w:rPr>
      </w:pPr>
      <w:r w:rsidRPr="00A66AB2">
        <w:rPr>
          <w:szCs w:val="18"/>
        </w:rPr>
        <w:t xml:space="preserve">Bovendien blijft het kabinet meewerken aan de oprichting van een nieuwe ontwikkelfaciliteit voor energiecoöperaties. Hiermee worden aanloopkosten voorgefinancierd via ontwikkelkredieten voor duurzame energieprojecten (wind-, (grotere) zon- en warmteprojecten) en kan personele ondersteuning worden verkregen. Dit helpt de coöperatieve sector verder </w:t>
      </w:r>
      <w:r w:rsidR="00277532">
        <w:rPr>
          <w:szCs w:val="18"/>
        </w:rPr>
        <w:t xml:space="preserve">te </w:t>
      </w:r>
      <w:r w:rsidRPr="00A66AB2">
        <w:rPr>
          <w:szCs w:val="18"/>
        </w:rPr>
        <w:t>professionaliseren en tevens de investeringen van energiecoöperaties te versnellen. In overeenstemming met de motie Dik-Faber/Mulder van 6 maart 2019</w:t>
      </w:r>
      <w:r w:rsidR="00A7799E" w:rsidRPr="00A66AB2">
        <w:rPr>
          <w:rStyle w:val="Voetnootmarkering"/>
          <w:szCs w:val="18"/>
        </w:rPr>
        <w:footnoteReference w:id="6"/>
      </w:r>
      <w:r w:rsidRPr="00A66AB2">
        <w:rPr>
          <w:szCs w:val="18"/>
        </w:rPr>
        <w:t xml:space="preserve"> zal de ontwikkelfaciliteit zo snel mogelijk van start kunnen gaan in die provincies die gezamenlijk tenminste €</w:t>
      </w:r>
      <w:r w:rsidR="00277532">
        <w:rPr>
          <w:szCs w:val="18"/>
        </w:rPr>
        <w:t> </w:t>
      </w:r>
      <w:r w:rsidRPr="00A66AB2">
        <w:rPr>
          <w:szCs w:val="18"/>
        </w:rPr>
        <w:t xml:space="preserve">5 miljoen bijdragen aan het startkapitaal, naast de € 5 miljoen die </w:t>
      </w:r>
      <w:r w:rsidR="00DC26D1" w:rsidRPr="00A66AB2">
        <w:rPr>
          <w:szCs w:val="18"/>
        </w:rPr>
        <w:t xml:space="preserve">het kabinet </w:t>
      </w:r>
      <w:r w:rsidRPr="00A66AB2">
        <w:rPr>
          <w:szCs w:val="18"/>
        </w:rPr>
        <w:t xml:space="preserve">wil bijdragen. </w:t>
      </w:r>
    </w:p>
    <w:p w:rsidR="00757E98" w:rsidRPr="00A66AB2" w:rsidRDefault="00757E98" w:rsidP="00673657">
      <w:pPr>
        <w:rPr>
          <w:szCs w:val="18"/>
        </w:rPr>
      </w:pPr>
    </w:p>
    <w:p w:rsidR="00757E98" w:rsidRPr="00A66AB2" w:rsidRDefault="00757E98" w:rsidP="00673657">
      <w:pPr>
        <w:rPr>
          <w:szCs w:val="18"/>
        </w:rPr>
      </w:pPr>
      <w:r w:rsidRPr="00A66AB2">
        <w:rPr>
          <w:szCs w:val="18"/>
        </w:rPr>
        <w:t xml:space="preserve">Doel is om alle benodigde beleidswijzigingen voor energiecoöperaties </w:t>
      </w:r>
      <w:r w:rsidR="00FE310C" w:rsidRPr="00A66AB2">
        <w:rPr>
          <w:szCs w:val="18"/>
        </w:rPr>
        <w:t>uiterlijk in 2021</w:t>
      </w:r>
      <w:r w:rsidRPr="00A66AB2">
        <w:rPr>
          <w:szCs w:val="18"/>
        </w:rPr>
        <w:t xml:space="preserve"> van start te laten gaan. Tot die tijd blijft de Postcoderoosregeling bestaan zodat projecten die nu in voorbereiding zijn </w:t>
      </w:r>
      <w:r w:rsidR="00FE310C" w:rsidRPr="00A66AB2">
        <w:rPr>
          <w:szCs w:val="18"/>
        </w:rPr>
        <w:t>nog gebruik kunnen maken van deze regeling</w:t>
      </w:r>
      <w:r w:rsidR="00AE27F2" w:rsidRPr="00A66AB2">
        <w:rPr>
          <w:szCs w:val="18"/>
        </w:rPr>
        <w:t xml:space="preserve"> en energiecoöperaties zich kunnen voorbereiden op </w:t>
      </w:r>
      <w:r w:rsidR="008E046E" w:rsidRPr="00A66AB2">
        <w:rPr>
          <w:szCs w:val="18"/>
        </w:rPr>
        <w:t xml:space="preserve">eventuele </w:t>
      </w:r>
      <w:r w:rsidR="00AE27F2" w:rsidRPr="00A66AB2">
        <w:rPr>
          <w:szCs w:val="18"/>
        </w:rPr>
        <w:t>wijzigingen</w:t>
      </w:r>
      <w:r w:rsidRPr="00A66AB2">
        <w:rPr>
          <w:szCs w:val="18"/>
        </w:rPr>
        <w:t xml:space="preserve">. </w:t>
      </w:r>
    </w:p>
    <w:p w:rsidR="00757E98" w:rsidRPr="00A66AB2" w:rsidRDefault="00757E98" w:rsidP="00673657">
      <w:pPr>
        <w:rPr>
          <w:szCs w:val="18"/>
        </w:rPr>
      </w:pPr>
    </w:p>
    <w:p w:rsidR="00757E98" w:rsidRPr="00A66AB2" w:rsidRDefault="00757E98" w:rsidP="00673657">
      <w:pPr>
        <w:rPr>
          <w:szCs w:val="18"/>
        </w:rPr>
      </w:pPr>
      <w:r w:rsidRPr="00A66AB2">
        <w:rPr>
          <w:b/>
          <w:szCs w:val="18"/>
        </w:rPr>
        <w:t>Effect op specifieke doelgroepen</w:t>
      </w:r>
      <w:r w:rsidRPr="00A66AB2">
        <w:rPr>
          <w:szCs w:val="18"/>
        </w:rPr>
        <w:br/>
        <w:t xml:space="preserve">Eerder is toegezegd om bij de </w:t>
      </w:r>
      <w:r w:rsidR="00292B21">
        <w:rPr>
          <w:szCs w:val="18"/>
        </w:rPr>
        <w:t>omvorming</w:t>
      </w:r>
      <w:r w:rsidRPr="00A66AB2">
        <w:rPr>
          <w:szCs w:val="18"/>
        </w:rPr>
        <w:t xml:space="preserve"> van salderen ook te onderzoeken welk effect de nieuwe regeling zal hebben op een aantal specifieke doelgroepen in de utiliteitsbouw en het maatschappelijk vastgoed. Doordat nu is gekozen om de salderingsregeling af te bouwen en niet om te vormen </w:t>
      </w:r>
      <w:r w:rsidR="00277532">
        <w:rPr>
          <w:szCs w:val="18"/>
        </w:rPr>
        <w:t>tot</w:t>
      </w:r>
      <w:r w:rsidRPr="00A66AB2">
        <w:rPr>
          <w:szCs w:val="18"/>
        </w:rPr>
        <w:t xml:space="preserve"> een subsidieregeling, blijft de situatie voor deze doelgroepen in feite ongewijzigd. Zij krijgen net als de andere kleinverbruikers te maken met de afbouw vanaf 1 januari 2023. De komende maanden wordt nader onderzocht welk effect de afbouw van de salderingsregeling zal hebben op deze doelgroepen. Het streven is uw Kamer daarover </w:t>
      </w:r>
      <w:r w:rsidR="004E59F8">
        <w:rPr>
          <w:szCs w:val="18"/>
        </w:rPr>
        <w:t>in</w:t>
      </w:r>
      <w:r w:rsidR="004E59F8" w:rsidRPr="00A66AB2">
        <w:rPr>
          <w:szCs w:val="18"/>
        </w:rPr>
        <w:t xml:space="preserve"> </w:t>
      </w:r>
      <w:r w:rsidRPr="00A66AB2">
        <w:rPr>
          <w:szCs w:val="18"/>
        </w:rPr>
        <w:t xml:space="preserve">de zomer te informeren. </w:t>
      </w:r>
    </w:p>
    <w:p w:rsidR="00757E98" w:rsidRPr="00A66AB2" w:rsidRDefault="00757E98" w:rsidP="00673657">
      <w:pPr>
        <w:rPr>
          <w:szCs w:val="18"/>
        </w:rPr>
      </w:pPr>
    </w:p>
    <w:p w:rsidR="00757E98" w:rsidRPr="00A66AB2" w:rsidRDefault="00757E98" w:rsidP="00673657">
      <w:pPr>
        <w:rPr>
          <w:szCs w:val="18"/>
        </w:rPr>
      </w:pPr>
      <w:r w:rsidRPr="00A66AB2">
        <w:rPr>
          <w:b/>
          <w:szCs w:val="18"/>
        </w:rPr>
        <w:t>Vervolg</w:t>
      </w:r>
      <w:r w:rsidRPr="00A66AB2">
        <w:rPr>
          <w:rFonts w:cs="Verdana"/>
          <w:szCs w:val="18"/>
        </w:rPr>
        <w:br/>
        <w:t>De komende tijd werkt het kabinet de geleidelijke afbouw van salderen en de aanpassingen in de Postcoderoosregeling nader uit, samen met de betrokken partijen. In de zomer zal het kabinet uw Kamer hierover nader informeren. Om vanaf 2023 salderen</w:t>
      </w:r>
      <w:r w:rsidRPr="00A66AB2">
        <w:rPr>
          <w:szCs w:val="18"/>
        </w:rPr>
        <w:t xml:space="preserve"> af te bouwen en een meter met een dubbel telwerk te verplichten</w:t>
      </w:r>
      <w:r w:rsidR="00DC26D1" w:rsidRPr="00A66AB2">
        <w:rPr>
          <w:szCs w:val="18"/>
        </w:rPr>
        <w:t>,</w:t>
      </w:r>
      <w:r w:rsidRPr="00A66AB2">
        <w:rPr>
          <w:szCs w:val="18"/>
        </w:rPr>
        <w:t xml:space="preserve"> is </w:t>
      </w:r>
      <w:r w:rsidRPr="00A66AB2">
        <w:rPr>
          <w:rFonts w:cs="Verdana"/>
          <w:szCs w:val="18"/>
        </w:rPr>
        <w:t>een wetswijziging nodig die wij zullen voorbereiden</w:t>
      </w:r>
      <w:r w:rsidRPr="00A66AB2">
        <w:rPr>
          <w:szCs w:val="18"/>
        </w:rPr>
        <w:t>. Het wetsvoorstel</w:t>
      </w:r>
      <w:r w:rsidR="00AD22D1" w:rsidRPr="00A66AB2">
        <w:rPr>
          <w:szCs w:val="18"/>
        </w:rPr>
        <w:t xml:space="preserve"> zal in de eerste helft van 2020</w:t>
      </w:r>
      <w:r w:rsidRPr="00A66AB2">
        <w:rPr>
          <w:szCs w:val="18"/>
        </w:rPr>
        <w:t xml:space="preserve"> naar </w:t>
      </w:r>
      <w:r w:rsidR="00292B21">
        <w:rPr>
          <w:szCs w:val="18"/>
        </w:rPr>
        <w:t>u</w:t>
      </w:r>
      <w:r w:rsidRPr="00A66AB2">
        <w:rPr>
          <w:szCs w:val="18"/>
        </w:rPr>
        <w:t xml:space="preserve">w Kamer </w:t>
      </w:r>
      <w:r w:rsidR="00AD22D1" w:rsidRPr="00A66AB2">
        <w:rPr>
          <w:szCs w:val="18"/>
        </w:rPr>
        <w:t>worden gestuurd</w:t>
      </w:r>
      <w:r w:rsidRPr="00A66AB2">
        <w:rPr>
          <w:szCs w:val="18"/>
        </w:rPr>
        <w:t>.</w:t>
      </w:r>
    </w:p>
    <w:p w:rsidR="00757E98" w:rsidRPr="00A66AB2" w:rsidRDefault="00757E98" w:rsidP="00673657">
      <w:pPr>
        <w:rPr>
          <w:rFonts w:cs="Verdana"/>
          <w:szCs w:val="18"/>
        </w:rPr>
      </w:pPr>
    </w:p>
    <w:p w:rsidR="00757E98" w:rsidRPr="00A66AB2" w:rsidRDefault="00757E98" w:rsidP="00673657">
      <w:pPr>
        <w:rPr>
          <w:szCs w:val="18"/>
        </w:rPr>
      </w:pPr>
      <w:r w:rsidRPr="00A66AB2">
        <w:rPr>
          <w:rFonts w:cs="Verdana"/>
          <w:b/>
          <w:szCs w:val="18"/>
        </w:rPr>
        <w:t>Tot slot</w:t>
      </w:r>
      <w:r w:rsidRPr="00A66AB2">
        <w:rPr>
          <w:rFonts w:cs="Verdana"/>
          <w:szCs w:val="18"/>
        </w:rPr>
        <w:br/>
        <w:t>Het kabinet is tevreden dat met de geleidelijke afbouw van salderen</w:t>
      </w:r>
      <w:r w:rsidRPr="00A66AB2">
        <w:rPr>
          <w:szCs w:val="18"/>
        </w:rPr>
        <w:t xml:space="preserve"> wordt geregeld dat er de komende jaren een toekomstbestendige, kostenefficiënte regeling </w:t>
      </w:r>
      <w:r w:rsidR="0048022A">
        <w:rPr>
          <w:szCs w:val="18"/>
        </w:rPr>
        <w:t>blijft</w:t>
      </w:r>
      <w:r w:rsidR="0048022A" w:rsidRPr="00A66AB2">
        <w:rPr>
          <w:szCs w:val="18"/>
        </w:rPr>
        <w:t xml:space="preserve"> </w:t>
      </w:r>
      <w:r w:rsidRPr="00A66AB2">
        <w:rPr>
          <w:szCs w:val="18"/>
        </w:rPr>
        <w:t xml:space="preserve">voor de stimulering van investeringen in </w:t>
      </w:r>
      <w:r w:rsidR="00F83C2F">
        <w:rPr>
          <w:szCs w:val="18"/>
        </w:rPr>
        <w:t>zonnepanelen door huishoudens en andere kleinverbruikers</w:t>
      </w:r>
      <w:r w:rsidRPr="00A66AB2">
        <w:rPr>
          <w:szCs w:val="18"/>
        </w:rPr>
        <w:t xml:space="preserve">. Ook </w:t>
      </w:r>
      <w:r w:rsidR="006559FF">
        <w:rPr>
          <w:szCs w:val="18"/>
        </w:rPr>
        <w:t>voeren</w:t>
      </w:r>
      <w:r w:rsidR="006559FF" w:rsidRPr="00A66AB2">
        <w:rPr>
          <w:szCs w:val="18"/>
        </w:rPr>
        <w:t xml:space="preserve"> </w:t>
      </w:r>
      <w:r w:rsidRPr="00A66AB2">
        <w:rPr>
          <w:szCs w:val="18"/>
        </w:rPr>
        <w:t>wij constructieve gesprekken met de sector over het toekomstig</w:t>
      </w:r>
      <w:r w:rsidR="00920880">
        <w:rPr>
          <w:szCs w:val="18"/>
        </w:rPr>
        <w:t>e</w:t>
      </w:r>
      <w:r w:rsidRPr="00A66AB2">
        <w:rPr>
          <w:szCs w:val="18"/>
        </w:rPr>
        <w:t xml:space="preserve"> stimuleringsbeleid voor energiecoöperaties. Wij hebben er dan ook vertrouwen in dat hier een goede regeling </w:t>
      </w:r>
      <w:r w:rsidR="0048022A">
        <w:rPr>
          <w:szCs w:val="18"/>
        </w:rPr>
        <w:t xml:space="preserve">tot stand komt </w:t>
      </w:r>
      <w:r w:rsidRPr="00A66AB2">
        <w:rPr>
          <w:szCs w:val="18"/>
        </w:rPr>
        <w:t xml:space="preserve">in deze kabinetsperiode. </w:t>
      </w:r>
    </w:p>
    <w:p w:rsidR="00757E98" w:rsidRPr="00A66AB2" w:rsidRDefault="00757E98" w:rsidP="00673657"/>
    <w:p w:rsidR="00757E98" w:rsidRPr="00A66AB2" w:rsidRDefault="00757E98" w:rsidP="00673657"/>
    <w:p w:rsidR="00757E98" w:rsidRPr="00A66AB2" w:rsidRDefault="00757E98" w:rsidP="00673657"/>
    <w:p w:rsidR="00757E98" w:rsidRPr="00A66AB2" w:rsidRDefault="00757E98" w:rsidP="00673657"/>
    <w:p w:rsidR="00757E98" w:rsidRPr="00A66AB2" w:rsidRDefault="00757E98" w:rsidP="00673657"/>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9"/>
        <w:gridCol w:w="3760"/>
      </w:tblGrid>
      <w:tr w:rsidR="009C37E1" w:rsidTr="009C37E1">
        <w:tc>
          <w:tcPr>
            <w:tcW w:w="3759" w:type="dxa"/>
          </w:tcPr>
          <w:p w:rsidR="009C37E1" w:rsidRPr="00A66AB2" w:rsidRDefault="009C37E1" w:rsidP="00673657">
            <w:pPr>
              <w:ind w:hanging="105"/>
            </w:pPr>
            <w:r w:rsidRPr="00A66AB2">
              <w:t>Eric Wiebes</w:t>
            </w:r>
          </w:p>
          <w:p w:rsidR="009C37E1" w:rsidRPr="00A66AB2" w:rsidRDefault="009C37E1" w:rsidP="00673657">
            <w:pPr>
              <w:ind w:left="-105"/>
            </w:pPr>
            <w:r w:rsidRPr="00A66AB2">
              <w:t>Minister van Economische Zaken en Klimaat</w:t>
            </w:r>
          </w:p>
        </w:tc>
        <w:tc>
          <w:tcPr>
            <w:tcW w:w="3760" w:type="dxa"/>
          </w:tcPr>
          <w:p w:rsidR="009C37E1" w:rsidRPr="00A66AB2" w:rsidRDefault="009C37E1" w:rsidP="00673657">
            <w:r w:rsidRPr="00A66AB2">
              <w:t>Menno Snel</w:t>
            </w:r>
          </w:p>
          <w:p w:rsidR="009C37E1" w:rsidRPr="005C65B5" w:rsidRDefault="009C37E1" w:rsidP="00673657">
            <w:r w:rsidRPr="00A66AB2">
              <w:rPr>
                <w:szCs w:val="18"/>
              </w:rPr>
              <w:t>Staatssecretaris van Financiën</w:t>
            </w:r>
          </w:p>
          <w:p w:rsidR="009C37E1" w:rsidRDefault="009C37E1" w:rsidP="00673657"/>
        </w:tc>
      </w:tr>
    </w:tbl>
    <w:p w:rsidR="00250F7E" w:rsidRPr="005C65B5" w:rsidRDefault="00250F7E" w:rsidP="00250F7E"/>
    <w:sectPr w:rsidR="00250F7E" w:rsidRPr="005C65B5" w:rsidSect="00250F7E">
      <w:headerReference w:type="even" r:id="rId54"/>
      <w:headerReference w:type="default" r:id="rId55"/>
      <w:footerReference w:type="even" r:id="rId56"/>
      <w:footerReference w:type="default" r:id="rId57"/>
      <w:headerReference w:type="first" r:id="rId58"/>
      <w:footerReference w:type="first" r:id="rId59"/>
      <w:pgSz w:w="11906" w:h="16838" w:code="9"/>
      <w:pgMar w:top="2398" w:right="2818" w:bottom="1077" w:left="1559" w:header="2398" w:footer="561" w:gutter="0"/>
      <w:paperSrc w:first="261"/>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5B27" w:rsidRDefault="00045B27">
      <w:pPr>
        <w:spacing w:line="240" w:lineRule="auto"/>
      </w:pPr>
      <w:r>
        <w:separator/>
      </w:r>
    </w:p>
  </w:endnote>
  <w:endnote w:type="continuationSeparator" w:id="0">
    <w:p w:rsidR="00045B27" w:rsidRDefault="00045B2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Bold">
    <w:panose1 w:val="00000000000000000000"/>
    <w:charset w:val="00"/>
    <w:family w:val="swiss"/>
    <w:notTrueType/>
    <w:pitch w:val="default"/>
    <w:sig w:usb0="00000003" w:usb1="00000000" w:usb2="00000000" w:usb3="00000000" w:csb0="00000001" w:csb1="00000000"/>
  </w:font>
  <w:font w:name="KIX Barcode">
    <w:charset w:val="00"/>
    <w:family w:val="swiss"/>
    <w:pitch w:val="variable"/>
    <w:sig w:usb0="8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D6B" w:rsidRDefault="00616D6B">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7532" w:rsidRPr="00BC3B53" w:rsidRDefault="00277532" w:rsidP="00250F7E">
    <w:pPr>
      <w:pStyle w:val="Voettekst"/>
      <w:spacing w:line="240" w:lineRule="auto"/>
      <w:rPr>
        <w:sz w:val="2"/>
        <w:szCs w:val="2"/>
      </w:rPr>
    </w:pPr>
  </w:p>
  <w:tbl>
    <w:tblPr>
      <w:tblW w:w="9757" w:type="dxa"/>
      <w:tblLayout w:type="fixed"/>
      <w:tblCellMar>
        <w:left w:w="0" w:type="dxa"/>
        <w:right w:w="0" w:type="dxa"/>
      </w:tblCellMar>
      <w:tblLook w:val="0000" w:firstRow="0" w:lastRow="0" w:firstColumn="0" w:lastColumn="0" w:noHBand="0" w:noVBand="0"/>
    </w:tblPr>
    <w:tblGrid>
      <w:gridCol w:w="7601"/>
      <w:gridCol w:w="2156"/>
    </w:tblGrid>
    <w:tr w:rsidR="00277532" w:rsidTr="00250F7E">
      <w:trPr>
        <w:trHeight w:hRule="exact" w:val="240"/>
      </w:trPr>
      <w:tc>
        <w:tcPr>
          <w:tcW w:w="7601" w:type="dxa"/>
          <w:shd w:val="clear" w:color="auto" w:fill="auto"/>
        </w:tcPr>
        <w:p w:rsidR="00277532" w:rsidRDefault="00277532" w:rsidP="00250F7E">
          <w:pPr>
            <w:pStyle w:val="Huisstijl-Rubricering"/>
          </w:pPr>
        </w:p>
      </w:tc>
      <w:tc>
        <w:tcPr>
          <w:tcW w:w="2156" w:type="dxa"/>
        </w:tcPr>
        <w:p w:rsidR="00277532" w:rsidRPr="00645414" w:rsidRDefault="00277532" w:rsidP="00250F7E">
          <w:pPr>
            <w:pStyle w:val="Huisstijl-Paginanummering"/>
          </w:pPr>
          <w:r>
            <w:t>Pagina</w:t>
          </w:r>
          <w:r w:rsidRPr="00645414">
            <w:t xml:space="preserve"> </w:t>
          </w:r>
          <w:r w:rsidRPr="00645414">
            <w:fldChar w:fldCharType="begin"/>
          </w:r>
          <w:r w:rsidRPr="00645414">
            <w:instrText xml:space="preserve"> PAGE   \* MERGEFORMAT </w:instrText>
          </w:r>
          <w:r w:rsidRPr="00645414">
            <w:fldChar w:fldCharType="separate"/>
          </w:r>
          <w:r w:rsidR="00345DFD">
            <w:t>2</w:t>
          </w:r>
          <w:r w:rsidRPr="00645414">
            <w:fldChar w:fldCharType="end"/>
          </w:r>
          <w:r w:rsidRPr="00645414">
            <w:t xml:space="preserve"> </w:t>
          </w:r>
          <w:r>
            <w:t>van</w:t>
          </w:r>
          <w:r w:rsidRPr="00645414">
            <w:t xml:space="preserve"> </w:t>
          </w:r>
          <w:fldSimple w:instr=" SECTIONPAGES   \* MERGEFORMAT ">
            <w:r w:rsidR="00345DFD">
              <w:t>5</w:t>
            </w:r>
          </w:fldSimple>
        </w:p>
      </w:tc>
    </w:tr>
  </w:tbl>
  <w:p w:rsidR="00277532" w:rsidRPr="00BC3B53" w:rsidRDefault="00277532" w:rsidP="00250F7E">
    <w:pPr>
      <w:pStyle w:val="Voettekst"/>
      <w:spacing w:line="240" w:lineRule="auto"/>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71" w:type="dxa"/>
      <w:tblLayout w:type="fixed"/>
      <w:tblCellMar>
        <w:left w:w="0" w:type="dxa"/>
        <w:right w:w="0" w:type="dxa"/>
      </w:tblCellMar>
      <w:tblLook w:val="0000" w:firstRow="0" w:lastRow="0" w:firstColumn="0" w:lastColumn="0" w:noHBand="0" w:noVBand="0"/>
    </w:tblPr>
    <w:tblGrid>
      <w:gridCol w:w="7601"/>
      <w:gridCol w:w="2170"/>
    </w:tblGrid>
    <w:tr w:rsidR="00277532" w:rsidTr="00250F7E">
      <w:trPr>
        <w:trHeight w:hRule="exact" w:val="240"/>
      </w:trPr>
      <w:tc>
        <w:tcPr>
          <w:tcW w:w="7601" w:type="dxa"/>
          <w:shd w:val="clear" w:color="auto" w:fill="auto"/>
        </w:tcPr>
        <w:p w:rsidR="00277532" w:rsidRDefault="00277532" w:rsidP="00250F7E">
          <w:pPr>
            <w:pStyle w:val="Huisstijl-Rubricering"/>
          </w:pPr>
        </w:p>
      </w:tc>
      <w:tc>
        <w:tcPr>
          <w:tcW w:w="2170" w:type="dxa"/>
        </w:tcPr>
        <w:p w:rsidR="00277532" w:rsidRPr="00ED539E" w:rsidRDefault="00277532" w:rsidP="00250F7E">
          <w:pPr>
            <w:pStyle w:val="Huisstijl-Paginanummering"/>
          </w:pPr>
          <w:r>
            <w:t>Pagina</w:t>
          </w:r>
          <w:r w:rsidRPr="00645414">
            <w:t xml:space="preserve"> </w:t>
          </w:r>
          <w:r w:rsidRPr="00645414">
            <w:fldChar w:fldCharType="begin"/>
          </w:r>
          <w:r w:rsidRPr="00645414">
            <w:instrText xml:space="preserve"> PAGE   \* MERGEFORMAT </w:instrText>
          </w:r>
          <w:r w:rsidRPr="00645414">
            <w:fldChar w:fldCharType="separate"/>
          </w:r>
          <w:r w:rsidR="00345DFD">
            <w:t>1</w:t>
          </w:r>
          <w:r w:rsidRPr="00645414">
            <w:fldChar w:fldCharType="end"/>
          </w:r>
          <w:r w:rsidRPr="00ED539E">
            <w:rPr>
              <w:rStyle w:val="Huisstijl-GegevenCharChar"/>
            </w:rPr>
            <w:t xml:space="preserve"> </w:t>
          </w:r>
          <w:r>
            <w:rPr>
              <w:rStyle w:val="Huisstijl-GegevenCharChar"/>
            </w:rPr>
            <w:t>van</w:t>
          </w:r>
          <w:r w:rsidRPr="00ED539E">
            <w:t xml:space="preserve"> </w:t>
          </w:r>
          <w:fldSimple w:instr=" SECTIONPAGES   \* MERGEFORMAT ">
            <w:r w:rsidR="00345DFD">
              <w:t>1</w:t>
            </w:r>
          </w:fldSimple>
        </w:p>
      </w:tc>
    </w:tr>
  </w:tbl>
  <w:p w:rsidR="00277532" w:rsidRPr="00BC3B53" w:rsidRDefault="00277532" w:rsidP="00250F7E">
    <w:pPr>
      <w:pStyle w:val="Voettekst"/>
      <w:spacing w:line="240" w:lineRule="auto"/>
      <w:rPr>
        <w:sz w:val="2"/>
        <w:szCs w:val="2"/>
      </w:rPr>
    </w:pPr>
  </w:p>
  <w:p w:rsidR="00277532" w:rsidRPr="00BC3B53" w:rsidRDefault="00277532" w:rsidP="00250F7E">
    <w:pPr>
      <w:pStyle w:val="Voettekst"/>
      <w:spacing w:line="240" w:lineRule="auto"/>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5B27" w:rsidRDefault="00045B27">
      <w:pPr>
        <w:spacing w:line="240" w:lineRule="auto"/>
      </w:pPr>
      <w:r>
        <w:separator/>
      </w:r>
    </w:p>
  </w:footnote>
  <w:footnote w:type="continuationSeparator" w:id="0">
    <w:p w:rsidR="00045B27" w:rsidRDefault="00045B27">
      <w:pPr>
        <w:spacing w:line="240" w:lineRule="auto"/>
      </w:pPr>
      <w:r>
        <w:continuationSeparator/>
      </w:r>
    </w:p>
  </w:footnote>
  <w:footnote w:id="1">
    <w:p w:rsidR="00277532" w:rsidRPr="00673657" w:rsidRDefault="00277532" w:rsidP="00673657">
      <w:pPr>
        <w:pStyle w:val="Voetnoottekst"/>
        <w:spacing w:line="180" w:lineRule="atLeast"/>
        <w:rPr>
          <w:rFonts w:ascii="Verdana" w:hAnsi="Verdana"/>
          <w:sz w:val="13"/>
          <w:szCs w:val="13"/>
        </w:rPr>
      </w:pPr>
      <w:r w:rsidRPr="00673657">
        <w:rPr>
          <w:rStyle w:val="Voetnootmarkering"/>
          <w:rFonts w:ascii="Verdana" w:hAnsi="Verdana"/>
          <w:sz w:val="13"/>
          <w:szCs w:val="13"/>
        </w:rPr>
        <w:footnoteRef/>
      </w:r>
      <w:r w:rsidRPr="00673657">
        <w:rPr>
          <w:rFonts w:ascii="Verdana" w:hAnsi="Verdana"/>
          <w:sz w:val="13"/>
          <w:szCs w:val="13"/>
        </w:rPr>
        <w:t xml:space="preserve"> Kamerstuk 31239 nr. 296.</w:t>
      </w:r>
    </w:p>
  </w:footnote>
  <w:footnote w:id="2">
    <w:p w:rsidR="00277532" w:rsidRPr="00673657" w:rsidRDefault="00277532" w:rsidP="00673657">
      <w:pPr>
        <w:pStyle w:val="Voetnoottekst"/>
        <w:spacing w:line="180" w:lineRule="atLeast"/>
        <w:rPr>
          <w:rFonts w:ascii="Verdana" w:hAnsi="Verdana"/>
          <w:sz w:val="13"/>
          <w:szCs w:val="13"/>
        </w:rPr>
      </w:pPr>
      <w:r w:rsidRPr="00673657">
        <w:rPr>
          <w:rStyle w:val="Voetnootmarkering"/>
          <w:rFonts w:ascii="Verdana" w:hAnsi="Verdana"/>
          <w:sz w:val="13"/>
          <w:szCs w:val="13"/>
        </w:rPr>
        <w:footnoteRef/>
      </w:r>
      <w:r w:rsidRPr="00673657">
        <w:rPr>
          <w:rFonts w:ascii="Verdana" w:hAnsi="Verdana"/>
          <w:sz w:val="13"/>
          <w:szCs w:val="13"/>
        </w:rPr>
        <w:t xml:space="preserve"> Kamerstuk 31239 nr. 287.</w:t>
      </w:r>
    </w:p>
  </w:footnote>
  <w:footnote w:id="3">
    <w:p w:rsidR="00277532" w:rsidRPr="00673657" w:rsidRDefault="00277532" w:rsidP="00673657">
      <w:pPr>
        <w:pStyle w:val="Voetnoottekst"/>
        <w:spacing w:line="180" w:lineRule="atLeast"/>
        <w:rPr>
          <w:rFonts w:ascii="Verdana" w:hAnsi="Verdana"/>
          <w:sz w:val="13"/>
          <w:szCs w:val="13"/>
        </w:rPr>
      </w:pPr>
      <w:r w:rsidRPr="00673657">
        <w:rPr>
          <w:rStyle w:val="Voetnootmarkering"/>
          <w:rFonts w:ascii="Verdana" w:hAnsi="Verdana"/>
          <w:sz w:val="13"/>
          <w:szCs w:val="13"/>
        </w:rPr>
        <w:footnoteRef/>
      </w:r>
      <w:r w:rsidRPr="00673657">
        <w:rPr>
          <w:rFonts w:ascii="Verdana" w:hAnsi="Verdana"/>
          <w:sz w:val="13"/>
          <w:szCs w:val="13"/>
        </w:rPr>
        <w:t xml:space="preserve"> Een kleinverbruiker heeft een aansluiting op het elektriciteitsnet van maximaal 3x80 Ampère.</w:t>
      </w:r>
    </w:p>
  </w:footnote>
  <w:footnote w:id="4">
    <w:p w:rsidR="00277532" w:rsidRPr="00673657" w:rsidRDefault="00277532" w:rsidP="00673657">
      <w:pPr>
        <w:spacing w:line="180" w:lineRule="atLeast"/>
        <w:rPr>
          <w:sz w:val="13"/>
          <w:szCs w:val="13"/>
        </w:rPr>
      </w:pPr>
      <w:r w:rsidRPr="00673657">
        <w:rPr>
          <w:rStyle w:val="Voetnootmarkering"/>
          <w:sz w:val="13"/>
          <w:szCs w:val="13"/>
        </w:rPr>
        <w:footnoteRef/>
      </w:r>
      <w:r w:rsidRPr="00673657">
        <w:rPr>
          <w:sz w:val="13"/>
          <w:szCs w:val="13"/>
        </w:rPr>
        <w:t xml:space="preserve"> </w:t>
      </w:r>
      <w:r w:rsidRPr="00673657">
        <w:rPr>
          <w:rFonts w:eastAsiaTheme="minorHAnsi" w:cs="Calibri"/>
          <w:sz w:val="13"/>
          <w:szCs w:val="13"/>
        </w:rPr>
        <w:t>Iedere kleinverbruiker die zonnepanelen op zijn of haar dak heeft, zal automatisch in gereduceerde vorm gaan salderen, zonder daarvoor een beschikking te hoeven aanvragen. Zo wordt een soepele overgang gerealiseerd voor diegenen die nu al zonnepanelen hebben.</w:t>
      </w:r>
    </w:p>
  </w:footnote>
  <w:footnote w:id="5">
    <w:p w:rsidR="00277532" w:rsidRPr="00673657" w:rsidRDefault="00277532" w:rsidP="00673657">
      <w:pPr>
        <w:pStyle w:val="Voetnoottekst"/>
        <w:spacing w:line="180" w:lineRule="atLeast"/>
        <w:rPr>
          <w:rFonts w:ascii="Verdana" w:hAnsi="Verdana"/>
          <w:sz w:val="13"/>
          <w:szCs w:val="13"/>
        </w:rPr>
      </w:pPr>
      <w:r w:rsidRPr="00673657">
        <w:rPr>
          <w:rStyle w:val="Voetnootmarkering"/>
          <w:rFonts w:ascii="Verdana" w:hAnsi="Verdana"/>
          <w:sz w:val="13"/>
          <w:szCs w:val="13"/>
        </w:rPr>
        <w:footnoteRef/>
      </w:r>
      <w:r w:rsidRPr="00673657">
        <w:rPr>
          <w:rFonts w:ascii="Verdana" w:hAnsi="Verdana"/>
          <w:sz w:val="13"/>
          <w:szCs w:val="13"/>
        </w:rPr>
        <w:t xml:space="preserve"> Een </w:t>
      </w:r>
      <w:proofErr w:type="spellStart"/>
      <w:r w:rsidRPr="00673657">
        <w:rPr>
          <w:rFonts w:ascii="Verdana" w:hAnsi="Verdana"/>
          <w:sz w:val="13"/>
          <w:szCs w:val="13"/>
        </w:rPr>
        <w:t>grootverbruikaansluiting</w:t>
      </w:r>
      <w:proofErr w:type="spellEnd"/>
      <w:r w:rsidRPr="00673657">
        <w:rPr>
          <w:rFonts w:ascii="Verdana" w:hAnsi="Verdana"/>
          <w:sz w:val="13"/>
          <w:szCs w:val="13"/>
        </w:rPr>
        <w:t xml:space="preserve"> heeft een doorlaatwaarde van meer dan 3x80 Ampère.</w:t>
      </w:r>
    </w:p>
  </w:footnote>
  <w:footnote w:id="6">
    <w:p w:rsidR="00277532" w:rsidRPr="00673657" w:rsidRDefault="00277532" w:rsidP="00673657">
      <w:pPr>
        <w:pStyle w:val="Voetnoottekst"/>
        <w:spacing w:line="180" w:lineRule="atLeast"/>
        <w:rPr>
          <w:rFonts w:ascii="Verdana" w:hAnsi="Verdana"/>
          <w:sz w:val="13"/>
          <w:szCs w:val="13"/>
        </w:rPr>
      </w:pPr>
      <w:r w:rsidRPr="00673657">
        <w:rPr>
          <w:rStyle w:val="Voetnootmarkering"/>
          <w:rFonts w:ascii="Verdana" w:hAnsi="Verdana"/>
          <w:sz w:val="13"/>
          <w:szCs w:val="13"/>
        </w:rPr>
        <w:footnoteRef/>
      </w:r>
      <w:r w:rsidRPr="00673657">
        <w:rPr>
          <w:rFonts w:ascii="Verdana" w:hAnsi="Verdana"/>
          <w:sz w:val="13"/>
          <w:szCs w:val="13"/>
        </w:rPr>
        <w:t xml:space="preserve"> Kamerstuk 32813, nr. 296.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6D6B" w:rsidRDefault="00616D6B">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2" w:rightFromText="142" w:vertAnchor="page" w:tblpX="7628" w:tblpY="2978"/>
      <w:tblOverlap w:val="never"/>
      <w:tblW w:w="2156" w:type="dxa"/>
      <w:tblLayout w:type="fixed"/>
      <w:tblCellMar>
        <w:left w:w="0" w:type="dxa"/>
        <w:right w:w="0" w:type="dxa"/>
      </w:tblCellMar>
      <w:tblLook w:val="0000" w:firstRow="0" w:lastRow="0" w:firstColumn="0" w:lastColumn="0" w:noHBand="0" w:noVBand="0"/>
    </w:tblPr>
    <w:tblGrid>
      <w:gridCol w:w="2156"/>
    </w:tblGrid>
    <w:tr w:rsidR="00277532" w:rsidTr="00250F7E">
      <w:tc>
        <w:tcPr>
          <w:tcW w:w="2156" w:type="dxa"/>
          <w:shd w:val="clear" w:color="auto" w:fill="auto"/>
        </w:tcPr>
        <w:p w:rsidR="00277532" w:rsidRPr="005819CE" w:rsidRDefault="00277532" w:rsidP="00250F7E">
          <w:pPr>
            <w:pStyle w:val="Huisstijl-Adres"/>
          </w:pPr>
          <w:r>
            <w:rPr>
              <w:b/>
            </w:rPr>
            <w:t>Directoraat-generaal Klimaat en Energie</w:t>
          </w:r>
          <w:r w:rsidRPr="005819CE">
            <w:rPr>
              <w:b/>
            </w:rPr>
            <w:br/>
          </w:r>
        </w:p>
      </w:tc>
    </w:tr>
    <w:tr w:rsidR="00277532" w:rsidTr="00250F7E">
      <w:trPr>
        <w:trHeight w:hRule="exact" w:val="200"/>
      </w:trPr>
      <w:tc>
        <w:tcPr>
          <w:tcW w:w="2156" w:type="dxa"/>
          <w:shd w:val="clear" w:color="auto" w:fill="auto"/>
        </w:tcPr>
        <w:p w:rsidR="00277532" w:rsidRPr="005819CE" w:rsidRDefault="00277532" w:rsidP="00250F7E"/>
      </w:tc>
    </w:tr>
    <w:tr w:rsidR="00277532" w:rsidTr="00250F7E">
      <w:trPr>
        <w:trHeight w:hRule="exact" w:val="774"/>
      </w:trPr>
      <w:tc>
        <w:tcPr>
          <w:tcW w:w="2156" w:type="dxa"/>
          <w:shd w:val="clear" w:color="auto" w:fill="auto"/>
        </w:tcPr>
        <w:p w:rsidR="00277532" w:rsidRPr="00AA4791" w:rsidRDefault="00277532" w:rsidP="00250F7E">
          <w:pPr>
            <w:pStyle w:val="Huisstijl-Kopje"/>
          </w:pPr>
          <w:r>
            <w:t>Ons kenmerk</w:t>
          </w:r>
        </w:p>
        <w:p w:rsidR="00277532" w:rsidRPr="00502512" w:rsidRDefault="00277532" w:rsidP="00250F7E">
          <w:pPr>
            <w:pStyle w:val="Huisstijl-Kopje"/>
            <w:rPr>
              <w:b w:val="0"/>
            </w:rPr>
          </w:pPr>
          <w:r>
            <w:rPr>
              <w:b w:val="0"/>
            </w:rPr>
            <w:t>DGKE</w:t>
          </w:r>
          <w:r w:rsidRPr="00502512">
            <w:rPr>
              <w:b w:val="0"/>
            </w:rPr>
            <w:t xml:space="preserve"> / </w:t>
          </w:r>
          <w:sdt>
            <w:sdtPr>
              <w:rPr>
                <w:b w:val="0"/>
              </w:rPr>
              <w:alias w:val="documentId"/>
              <w:id w:val="-205339961"/>
              <w:placeholder>
                <w:docPart w:val="DefaultPlaceholder_-1854013440"/>
              </w:placeholder>
            </w:sdtPr>
            <w:sdtEndPr/>
            <w:sdtContent>
              <w:r>
                <w:rPr>
                  <w:b w:val="0"/>
                </w:rPr>
                <w:fldChar w:fldCharType="begin"/>
              </w:r>
              <w:r>
                <w:rPr>
                  <w:b w:val="0"/>
                </w:rPr>
                <w:instrText xml:space="preserve"> DOCPROPERTY  "documentId"  \* MERGEFORMAT </w:instrText>
              </w:r>
              <w:r>
                <w:rPr>
                  <w:b w:val="0"/>
                </w:rPr>
                <w:fldChar w:fldCharType="separate"/>
              </w:r>
              <w:r w:rsidR="00345DFD">
                <w:rPr>
                  <w:b w:val="0"/>
                </w:rPr>
                <w:t>19091022</w:t>
              </w:r>
              <w:r>
                <w:rPr>
                  <w:b w:val="0"/>
                </w:rPr>
                <w:fldChar w:fldCharType="end"/>
              </w:r>
            </w:sdtContent>
          </w:sdt>
        </w:p>
      </w:tc>
    </w:tr>
  </w:tbl>
  <w:p w:rsidR="00277532" w:rsidRDefault="00277532" w:rsidP="00250F7E">
    <w:pPr>
      <w:pStyle w:val="Koptekst"/>
      <w:rPr>
        <w:rFonts w:cs="Verdana-Bold"/>
        <w:b/>
        <w:bCs/>
        <w:smallCaps/>
        <w:szCs w:val="18"/>
      </w:rPr>
    </w:pPr>
  </w:p>
  <w:p w:rsidR="00277532" w:rsidRDefault="00277532" w:rsidP="00250F7E"/>
  <w:p w:rsidR="00277532" w:rsidRPr="00740712" w:rsidRDefault="00277532" w:rsidP="00250F7E"/>
  <w:p w:rsidR="00277532" w:rsidRPr="00217880" w:rsidRDefault="00277532" w:rsidP="00250F7E">
    <w:pPr>
      <w:spacing w:line="0" w:lineRule="atLeast"/>
      <w:rPr>
        <w:sz w:val="2"/>
        <w:szCs w:val="2"/>
      </w:rPr>
    </w:pPr>
  </w:p>
  <w:p w:rsidR="00277532" w:rsidRDefault="00277532" w:rsidP="00250F7E">
    <w:pPr>
      <w:pStyle w:val="Koptekst"/>
      <w:rPr>
        <w:rFonts w:cs="Verdana-Bold"/>
        <w:b/>
        <w:bCs/>
        <w:smallCaps/>
        <w:szCs w:val="18"/>
      </w:rPr>
    </w:pPr>
  </w:p>
  <w:p w:rsidR="00277532" w:rsidRDefault="00277532" w:rsidP="00250F7E"/>
  <w:p w:rsidR="00277532" w:rsidRPr="00740712" w:rsidRDefault="00277532" w:rsidP="00250F7E"/>
  <w:p w:rsidR="00277532" w:rsidRPr="00217880" w:rsidRDefault="00277532" w:rsidP="00250F7E">
    <w:pPr>
      <w:spacing w:line="0" w:lineRule="atLeast"/>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ayout w:type="fixed"/>
      <w:tblCellMar>
        <w:left w:w="0" w:type="dxa"/>
        <w:right w:w="0" w:type="dxa"/>
      </w:tblCellMar>
      <w:tblLook w:val="0000" w:firstRow="0" w:lastRow="0" w:firstColumn="0" w:lastColumn="0" w:noHBand="0" w:noVBand="0"/>
    </w:tblPr>
    <w:tblGrid>
      <w:gridCol w:w="737"/>
      <w:gridCol w:w="5156"/>
    </w:tblGrid>
    <w:tr w:rsidR="00277532" w:rsidTr="00250F7E">
      <w:trPr>
        <w:trHeight w:val="2636"/>
      </w:trPr>
      <w:tc>
        <w:tcPr>
          <w:tcW w:w="737" w:type="dxa"/>
          <w:shd w:val="clear" w:color="auto" w:fill="auto"/>
        </w:tcPr>
        <w:p w:rsidR="00277532" w:rsidRDefault="00277532" w:rsidP="00250F7E">
          <w:pPr>
            <w:framePr w:w="6340" w:h="2750" w:hRule="exact" w:hSpace="180" w:wrap="around" w:vAnchor="page" w:hAnchor="text" w:x="3873" w:y="-140"/>
            <w:spacing w:line="240" w:lineRule="auto"/>
          </w:pPr>
        </w:p>
      </w:tc>
      <w:tc>
        <w:tcPr>
          <w:tcW w:w="5156" w:type="dxa"/>
          <w:shd w:val="clear" w:color="auto" w:fill="auto"/>
        </w:tcPr>
        <w:p w:rsidR="00277532" w:rsidRDefault="00277532" w:rsidP="00250F7E">
          <w:pPr>
            <w:rPr>
              <w:szCs w:val="18"/>
            </w:rPr>
          </w:pPr>
        </w:p>
        <w:p w:rsidR="00277532" w:rsidRPr="008537EA" w:rsidRDefault="00277532" w:rsidP="00250F7E">
          <w:pPr>
            <w:rPr>
              <w:szCs w:val="18"/>
            </w:rPr>
          </w:pPr>
        </w:p>
      </w:tc>
    </w:tr>
  </w:tbl>
  <w:p w:rsidR="00277532" w:rsidRDefault="00277532" w:rsidP="00250F7E">
    <w:pPr>
      <w:framePr w:w="6340" w:h="2750" w:hRule="exact" w:hSpace="180" w:wrap="around" w:vAnchor="page" w:hAnchor="text" w:x="3873" w:y="-140"/>
    </w:pPr>
  </w:p>
  <w:p w:rsidR="00277532" w:rsidRDefault="00277532" w:rsidP="00250F7E">
    <w:pPr>
      <w:pStyle w:val="Koptekst"/>
      <w:tabs>
        <w:tab w:val="clear" w:pos="4536"/>
        <w:tab w:val="clear" w:pos="9072"/>
      </w:tabs>
    </w:pPr>
  </w:p>
  <w:tbl>
    <w:tblPr>
      <w:tblpPr w:leftFromText="142" w:rightFromText="142" w:vertAnchor="page" w:tblpX="7616" w:tblpY="2978"/>
      <w:tblOverlap w:val="never"/>
      <w:tblW w:w="2160" w:type="dxa"/>
      <w:tblLayout w:type="fixed"/>
      <w:tblCellMar>
        <w:left w:w="0" w:type="dxa"/>
        <w:right w:w="0" w:type="dxa"/>
      </w:tblCellMar>
      <w:tblLook w:val="0000" w:firstRow="0" w:lastRow="0" w:firstColumn="0" w:lastColumn="0" w:noHBand="0" w:noVBand="0"/>
    </w:tblPr>
    <w:tblGrid>
      <w:gridCol w:w="2160"/>
    </w:tblGrid>
    <w:tr w:rsidR="00277532" w:rsidRPr="00BA7DA1" w:rsidTr="00250F7E">
      <w:tc>
        <w:tcPr>
          <w:tcW w:w="2160" w:type="dxa"/>
          <w:shd w:val="clear" w:color="auto" w:fill="auto"/>
        </w:tcPr>
        <w:p w:rsidR="00277532" w:rsidRPr="005819CE" w:rsidRDefault="00277532" w:rsidP="00250F7E">
          <w:pPr>
            <w:pStyle w:val="Huisstijl-Adres"/>
          </w:pPr>
          <w:r>
            <w:rPr>
              <w:b/>
            </w:rPr>
            <w:t>Directoraat-generaal Klimaat en Energie</w:t>
          </w:r>
          <w:r w:rsidRPr="005819CE">
            <w:rPr>
              <w:b/>
            </w:rPr>
            <w:br/>
          </w:r>
        </w:p>
        <w:p w:rsidR="00277532" w:rsidRDefault="00277532" w:rsidP="00250F7E">
          <w:pPr>
            <w:pStyle w:val="Huisstijl-Adres"/>
          </w:pPr>
          <w:r>
            <w:rPr>
              <w:b/>
            </w:rPr>
            <w:t>Bezoekadres</w:t>
          </w:r>
          <w:r>
            <w:rPr>
              <w:b/>
            </w:rPr>
            <w:br/>
          </w:r>
          <w:r>
            <w:t>Bezuidenhoutseweg 73</w:t>
          </w:r>
          <w:r w:rsidRPr="005819CE">
            <w:br/>
          </w:r>
          <w:r>
            <w:t>2594 AC Den Haag</w:t>
          </w:r>
        </w:p>
        <w:p w:rsidR="00277532" w:rsidRDefault="00277532" w:rsidP="00250F7E">
          <w:pPr>
            <w:pStyle w:val="Huisstijl-Adres"/>
          </w:pPr>
          <w:r>
            <w:rPr>
              <w:b/>
            </w:rPr>
            <w:t>Postadres</w:t>
          </w:r>
          <w:r>
            <w:rPr>
              <w:b/>
            </w:rPr>
            <w:br/>
          </w:r>
          <w:r>
            <w:t>Postbus 20401</w:t>
          </w:r>
          <w:r w:rsidRPr="005819CE">
            <w:br/>
            <w:t>2500 E</w:t>
          </w:r>
          <w:r>
            <w:t>K</w:t>
          </w:r>
          <w:r w:rsidRPr="005819CE">
            <w:t xml:space="preserve"> Den Haag</w:t>
          </w:r>
        </w:p>
        <w:p w:rsidR="00277532" w:rsidRPr="005B3814" w:rsidRDefault="00277532" w:rsidP="00250F7E">
          <w:pPr>
            <w:pStyle w:val="Huisstijl-Adres"/>
          </w:pPr>
          <w:r>
            <w:rPr>
              <w:b/>
            </w:rPr>
            <w:t>Overheidsidentificatienr</w:t>
          </w:r>
          <w:r>
            <w:rPr>
              <w:b/>
            </w:rPr>
            <w:br/>
          </w:r>
          <w:r w:rsidRPr="005B3814">
            <w:t>00000001003214369000</w:t>
          </w:r>
        </w:p>
        <w:p w:rsidR="00277532" w:rsidRPr="00BA7DA1" w:rsidRDefault="00277532" w:rsidP="00BA7DA1">
          <w:pPr>
            <w:pStyle w:val="Huisstijl-Adres"/>
          </w:pPr>
          <w:r>
            <w:t>T</w:t>
          </w:r>
          <w:r>
            <w:tab/>
            <w:t>070 379 8911 (algemeen)</w:t>
          </w:r>
          <w:r w:rsidRPr="005819CE">
            <w:br/>
          </w:r>
          <w:r>
            <w:t>F</w:t>
          </w:r>
          <w:r>
            <w:tab/>
            <w:t>070 378 6100 (algemeen)</w:t>
          </w:r>
          <w:r w:rsidRPr="005819CE">
            <w:br/>
          </w:r>
          <w:r>
            <w:t>www.rijksoverheid.nl/ezk</w:t>
          </w:r>
          <w:r w:rsidRPr="00BA7DA1">
            <w:t xml:space="preserve"> </w:t>
          </w:r>
        </w:p>
      </w:tc>
    </w:tr>
    <w:tr w:rsidR="00277532" w:rsidRPr="00BA7DA1" w:rsidTr="00250F7E">
      <w:trPr>
        <w:trHeight w:hRule="exact" w:val="200"/>
      </w:trPr>
      <w:tc>
        <w:tcPr>
          <w:tcW w:w="2160" w:type="dxa"/>
          <w:shd w:val="clear" w:color="auto" w:fill="auto"/>
        </w:tcPr>
        <w:p w:rsidR="00277532" w:rsidRPr="00BA7DA1" w:rsidRDefault="00277532" w:rsidP="00250F7E"/>
      </w:tc>
    </w:tr>
    <w:tr w:rsidR="00277532" w:rsidTr="00250F7E">
      <w:tc>
        <w:tcPr>
          <w:tcW w:w="2160" w:type="dxa"/>
          <w:shd w:val="clear" w:color="auto" w:fill="auto"/>
        </w:tcPr>
        <w:p w:rsidR="00277532" w:rsidRPr="005819CE" w:rsidRDefault="00277532" w:rsidP="00250F7E">
          <w:pPr>
            <w:pStyle w:val="Huisstijl-Kopje"/>
          </w:pPr>
          <w:r>
            <w:t>Ons kenmerk</w:t>
          </w:r>
          <w:r w:rsidRPr="005819CE">
            <w:t xml:space="preserve"> </w:t>
          </w:r>
        </w:p>
        <w:p w:rsidR="00277532" w:rsidRPr="005819CE" w:rsidRDefault="00277532" w:rsidP="00250F7E">
          <w:pPr>
            <w:pStyle w:val="Huisstijl-Gegeven"/>
          </w:pPr>
          <w:r>
            <w:t xml:space="preserve">DGKE / </w:t>
          </w:r>
          <w:sdt>
            <w:sdtPr>
              <w:alias w:val="documentId"/>
              <w:id w:val="-1384477759"/>
              <w:placeholder>
                <w:docPart w:val="DefaultPlaceholder_-1854013440"/>
              </w:placeholder>
            </w:sdtPr>
            <w:sdtEndPr/>
            <w:sdtContent>
              <w:fldSimple w:instr=" DOCPROPERTY  &quot;documentId&quot;  \* MERGEFORMAT ">
                <w:r w:rsidR="00345DFD">
                  <w:t>19091022</w:t>
                </w:r>
              </w:fldSimple>
            </w:sdtContent>
          </w:sdt>
        </w:p>
        <w:p w:rsidR="00277532" w:rsidRPr="005819CE" w:rsidRDefault="00277532" w:rsidP="00BA7DA1">
          <w:pPr>
            <w:pStyle w:val="Huisstijl-Kopje"/>
          </w:pPr>
        </w:p>
      </w:tc>
    </w:tr>
  </w:tbl>
  <w:p w:rsidR="00277532" w:rsidRPr="00121BF0" w:rsidRDefault="00277532" w:rsidP="00250F7E">
    <w:pPr>
      <w:rPr>
        <w:vanish/>
      </w:rPr>
    </w:pPr>
  </w:p>
  <w:tbl>
    <w:tblPr>
      <w:tblW w:w="7371" w:type="dxa"/>
      <w:tblLayout w:type="fixed"/>
      <w:tblCellMar>
        <w:left w:w="0" w:type="dxa"/>
        <w:right w:w="0" w:type="dxa"/>
      </w:tblCellMar>
      <w:tblLook w:val="0000" w:firstRow="0" w:lastRow="0" w:firstColumn="0" w:lastColumn="0" w:noHBand="0" w:noVBand="0"/>
    </w:tblPr>
    <w:tblGrid>
      <w:gridCol w:w="882"/>
      <w:gridCol w:w="6489"/>
    </w:tblGrid>
    <w:tr w:rsidR="00277532" w:rsidTr="00250F7E">
      <w:trPr>
        <w:trHeight w:val="400"/>
      </w:trPr>
      <w:tc>
        <w:tcPr>
          <w:tcW w:w="7520" w:type="dxa"/>
          <w:gridSpan w:val="2"/>
          <w:shd w:val="clear" w:color="auto" w:fill="auto"/>
        </w:tcPr>
        <w:p w:rsidR="00277532" w:rsidRPr="00BC3B53" w:rsidRDefault="00277532" w:rsidP="00250F7E">
          <w:pPr>
            <w:pStyle w:val="Huisstijl-Retouradres"/>
          </w:pPr>
          <w:r>
            <w:t>&gt; Retouradres Postbus 20401 2500 EK Den Haag</w:t>
          </w:r>
        </w:p>
      </w:tc>
    </w:tr>
    <w:tr w:rsidR="00277532" w:rsidTr="00250F7E">
      <w:tc>
        <w:tcPr>
          <w:tcW w:w="7520" w:type="dxa"/>
          <w:gridSpan w:val="2"/>
          <w:shd w:val="clear" w:color="auto" w:fill="auto"/>
        </w:tcPr>
        <w:p w:rsidR="00277532" w:rsidRDefault="00277532"/>
      </w:tc>
    </w:tr>
    <w:tr w:rsidR="00277532" w:rsidTr="00250F7E">
      <w:trPr>
        <w:trHeight w:hRule="exact" w:val="2440"/>
      </w:trPr>
      <w:tc>
        <w:tcPr>
          <w:tcW w:w="7520" w:type="dxa"/>
          <w:gridSpan w:val="2"/>
          <w:shd w:val="clear" w:color="auto" w:fill="auto"/>
        </w:tcPr>
        <w:p w:rsidR="00277532" w:rsidRPr="00964D83" w:rsidRDefault="00277532" w:rsidP="00E401FB">
          <w:pPr>
            <w:tabs>
              <w:tab w:val="left" w:pos="5580"/>
            </w:tabs>
            <w:rPr>
              <w:szCs w:val="18"/>
            </w:rPr>
          </w:pPr>
          <w:r w:rsidRPr="00964D83">
            <w:rPr>
              <w:szCs w:val="18"/>
            </w:rPr>
            <w:t>De Voorzitter van de Tweede Kamer</w:t>
          </w:r>
        </w:p>
        <w:p w:rsidR="00277532" w:rsidRPr="00964D83" w:rsidRDefault="00277532" w:rsidP="00E401FB">
          <w:pPr>
            <w:tabs>
              <w:tab w:val="left" w:pos="5580"/>
            </w:tabs>
            <w:rPr>
              <w:szCs w:val="18"/>
            </w:rPr>
          </w:pPr>
          <w:r w:rsidRPr="00964D83">
            <w:rPr>
              <w:szCs w:val="18"/>
            </w:rPr>
            <w:t>der Staten-Generaal</w:t>
          </w:r>
        </w:p>
        <w:p w:rsidR="00277532" w:rsidRPr="00964D83" w:rsidRDefault="00277532" w:rsidP="00E401FB">
          <w:pPr>
            <w:tabs>
              <w:tab w:val="left" w:pos="5580"/>
            </w:tabs>
            <w:rPr>
              <w:szCs w:val="18"/>
            </w:rPr>
          </w:pPr>
          <w:r w:rsidRPr="00964D83">
            <w:rPr>
              <w:szCs w:val="18"/>
            </w:rPr>
            <w:t>Binnenhof 4</w:t>
          </w:r>
        </w:p>
        <w:p w:rsidR="00277532" w:rsidRDefault="00277532" w:rsidP="00BA7DA1">
          <w:pPr>
            <w:tabs>
              <w:tab w:val="left" w:pos="5580"/>
            </w:tabs>
          </w:pPr>
          <w:r w:rsidRPr="00964D83">
            <w:rPr>
              <w:szCs w:val="18"/>
            </w:rPr>
            <w:t>2513 AA  DEN HAAG</w:t>
          </w:r>
        </w:p>
        <w:p w:rsidR="00277532" w:rsidRDefault="00277532">
          <w:pPr>
            <w:pStyle w:val="Huisstijl-NAW"/>
          </w:pPr>
        </w:p>
      </w:tc>
    </w:tr>
    <w:tr w:rsidR="00277532" w:rsidTr="00250F7E">
      <w:trPr>
        <w:trHeight w:hRule="exact" w:val="400"/>
      </w:trPr>
      <w:tc>
        <w:tcPr>
          <w:tcW w:w="7520" w:type="dxa"/>
          <w:gridSpan w:val="2"/>
          <w:shd w:val="clear" w:color="auto" w:fill="auto"/>
        </w:tcPr>
        <w:p w:rsidR="00277532" w:rsidRPr="00035E67" w:rsidRDefault="00277532" w:rsidP="00250F7E">
          <w:pPr>
            <w:tabs>
              <w:tab w:val="left" w:pos="740"/>
            </w:tabs>
            <w:autoSpaceDE w:val="0"/>
            <w:autoSpaceDN w:val="0"/>
            <w:adjustRightInd w:val="0"/>
            <w:ind w:left="743" w:hanging="743"/>
            <w:rPr>
              <w:rFonts w:cs="Verdana"/>
              <w:szCs w:val="18"/>
            </w:rPr>
          </w:pPr>
        </w:p>
      </w:tc>
    </w:tr>
    <w:tr w:rsidR="00277532" w:rsidTr="00250F7E">
      <w:trPr>
        <w:trHeight w:val="240"/>
      </w:trPr>
      <w:tc>
        <w:tcPr>
          <w:tcW w:w="900" w:type="dxa"/>
          <w:shd w:val="clear" w:color="auto" w:fill="auto"/>
        </w:tcPr>
        <w:p w:rsidR="00277532" w:rsidRPr="00AA4791" w:rsidRDefault="00277532" w:rsidP="00250F7E">
          <w:pPr>
            <w:rPr>
              <w:szCs w:val="18"/>
            </w:rPr>
          </w:pPr>
          <w:r>
            <w:rPr>
              <w:szCs w:val="18"/>
            </w:rPr>
            <w:t>Datum</w:t>
          </w:r>
        </w:p>
      </w:tc>
      <w:tc>
        <w:tcPr>
          <w:tcW w:w="6620" w:type="dxa"/>
          <w:shd w:val="clear" w:color="auto" w:fill="auto"/>
        </w:tcPr>
        <w:p w:rsidR="00277532" w:rsidRPr="007709EF" w:rsidRDefault="00616D6B" w:rsidP="00250F7E">
          <w:r>
            <w:t>25 april 2019</w:t>
          </w:r>
        </w:p>
      </w:tc>
    </w:tr>
    <w:tr w:rsidR="00277532" w:rsidTr="00250F7E">
      <w:trPr>
        <w:trHeight w:val="240"/>
      </w:trPr>
      <w:tc>
        <w:tcPr>
          <w:tcW w:w="900" w:type="dxa"/>
          <w:shd w:val="clear" w:color="auto" w:fill="auto"/>
        </w:tcPr>
        <w:p w:rsidR="00277532" w:rsidRPr="00AA4791" w:rsidRDefault="00277532" w:rsidP="00250F7E">
          <w:pPr>
            <w:rPr>
              <w:szCs w:val="18"/>
            </w:rPr>
          </w:pPr>
          <w:r>
            <w:rPr>
              <w:szCs w:val="18"/>
            </w:rPr>
            <w:t>Betreft</w:t>
          </w:r>
        </w:p>
      </w:tc>
      <w:tc>
        <w:tcPr>
          <w:tcW w:w="6620" w:type="dxa"/>
          <w:shd w:val="clear" w:color="auto" w:fill="auto"/>
        </w:tcPr>
        <w:p w:rsidR="00277532" w:rsidRPr="007709EF" w:rsidRDefault="00277532" w:rsidP="00250F7E">
          <w:r>
            <w:t>Omvorming salderen</w:t>
          </w:r>
        </w:p>
      </w:tc>
    </w:tr>
  </w:tbl>
  <w:p w:rsidR="00277532" w:rsidRPr="00BC4AE3" w:rsidRDefault="00277532" w:rsidP="00250F7E">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40D8335"/>
    <w:multiLevelType w:val="hybridMultilevel"/>
    <w:tmpl w:val="50F0923E"/>
    <w:lvl w:ilvl="0" w:tplc="0ED66C7C">
      <w:start w:val="1"/>
      <w:numFmt w:val="bullet"/>
      <w:pStyle w:val="ListBullet20"/>
      <w:lvlText w:val="–"/>
      <w:lvlJc w:val="left"/>
      <w:pPr>
        <w:tabs>
          <w:tab w:val="num" w:pos="227"/>
        </w:tabs>
        <w:ind w:left="227" w:firstLine="0"/>
      </w:pPr>
      <w:rPr>
        <w:rFonts w:ascii="Verdana" w:hAnsi="Verdana" w:hint="default"/>
      </w:rPr>
    </w:lvl>
    <w:lvl w:ilvl="1" w:tplc="29FC3044" w:tentative="1">
      <w:start w:val="1"/>
      <w:numFmt w:val="bullet"/>
      <w:lvlText w:val="o"/>
      <w:lvlJc w:val="left"/>
      <w:pPr>
        <w:tabs>
          <w:tab w:val="num" w:pos="1440"/>
        </w:tabs>
        <w:ind w:left="1440" w:hanging="360"/>
      </w:pPr>
      <w:rPr>
        <w:rFonts w:ascii="Courier New" w:hAnsi="Courier New" w:cs="Courier New" w:hint="default"/>
      </w:rPr>
    </w:lvl>
    <w:lvl w:ilvl="2" w:tplc="1ED095E6" w:tentative="1">
      <w:start w:val="1"/>
      <w:numFmt w:val="bullet"/>
      <w:lvlText w:val=""/>
      <w:lvlJc w:val="left"/>
      <w:pPr>
        <w:tabs>
          <w:tab w:val="num" w:pos="2160"/>
        </w:tabs>
        <w:ind w:left="2160" w:hanging="360"/>
      </w:pPr>
      <w:rPr>
        <w:rFonts w:ascii="Wingdings" w:hAnsi="Wingdings" w:hint="default"/>
      </w:rPr>
    </w:lvl>
    <w:lvl w:ilvl="3" w:tplc="401E508C" w:tentative="1">
      <w:start w:val="1"/>
      <w:numFmt w:val="bullet"/>
      <w:lvlText w:val=""/>
      <w:lvlJc w:val="left"/>
      <w:pPr>
        <w:tabs>
          <w:tab w:val="num" w:pos="2880"/>
        </w:tabs>
        <w:ind w:left="2880" w:hanging="360"/>
      </w:pPr>
      <w:rPr>
        <w:rFonts w:ascii="Symbol" w:hAnsi="Symbol" w:hint="default"/>
      </w:rPr>
    </w:lvl>
    <w:lvl w:ilvl="4" w:tplc="7E36621C" w:tentative="1">
      <w:start w:val="1"/>
      <w:numFmt w:val="bullet"/>
      <w:lvlText w:val="o"/>
      <w:lvlJc w:val="left"/>
      <w:pPr>
        <w:tabs>
          <w:tab w:val="num" w:pos="3600"/>
        </w:tabs>
        <w:ind w:left="3600" w:hanging="360"/>
      </w:pPr>
      <w:rPr>
        <w:rFonts w:ascii="Courier New" w:hAnsi="Courier New" w:cs="Courier New" w:hint="default"/>
      </w:rPr>
    </w:lvl>
    <w:lvl w:ilvl="5" w:tplc="35C2B51E" w:tentative="1">
      <w:start w:val="1"/>
      <w:numFmt w:val="bullet"/>
      <w:lvlText w:val=""/>
      <w:lvlJc w:val="left"/>
      <w:pPr>
        <w:tabs>
          <w:tab w:val="num" w:pos="4320"/>
        </w:tabs>
        <w:ind w:left="4320" w:hanging="360"/>
      </w:pPr>
      <w:rPr>
        <w:rFonts w:ascii="Wingdings" w:hAnsi="Wingdings" w:hint="default"/>
      </w:rPr>
    </w:lvl>
    <w:lvl w:ilvl="6" w:tplc="F85A2784" w:tentative="1">
      <w:start w:val="1"/>
      <w:numFmt w:val="bullet"/>
      <w:lvlText w:val=""/>
      <w:lvlJc w:val="left"/>
      <w:pPr>
        <w:tabs>
          <w:tab w:val="num" w:pos="5040"/>
        </w:tabs>
        <w:ind w:left="5040" w:hanging="360"/>
      </w:pPr>
      <w:rPr>
        <w:rFonts w:ascii="Symbol" w:hAnsi="Symbol" w:hint="default"/>
      </w:rPr>
    </w:lvl>
    <w:lvl w:ilvl="7" w:tplc="494A20AA" w:tentative="1">
      <w:start w:val="1"/>
      <w:numFmt w:val="bullet"/>
      <w:lvlText w:val="o"/>
      <w:lvlJc w:val="left"/>
      <w:pPr>
        <w:tabs>
          <w:tab w:val="num" w:pos="5760"/>
        </w:tabs>
        <w:ind w:left="5760" w:hanging="360"/>
      </w:pPr>
      <w:rPr>
        <w:rFonts w:ascii="Courier New" w:hAnsi="Courier New" w:cs="Courier New" w:hint="default"/>
      </w:rPr>
    </w:lvl>
    <w:lvl w:ilvl="8" w:tplc="5A4EF8A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A714BB96"/>
    <w:multiLevelType w:val="hybridMultilevel"/>
    <w:tmpl w:val="1D8E1FCE"/>
    <w:lvl w:ilvl="0" w:tplc="92986202">
      <w:start w:val="1"/>
      <w:numFmt w:val="bullet"/>
      <w:pStyle w:val="ListBullet0"/>
      <w:lvlText w:val="•"/>
      <w:lvlJc w:val="left"/>
      <w:pPr>
        <w:tabs>
          <w:tab w:val="num" w:pos="227"/>
        </w:tabs>
        <w:ind w:left="227" w:hanging="227"/>
      </w:pPr>
      <w:rPr>
        <w:rFonts w:ascii="Verdana" w:hAnsi="Verdana" w:hint="default"/>
        <w:sz w:val="18"/>
        <w:szCs w:val="18"/>
      </w:rPr>
    </w:lvl>
    <w:lvl w:ilvl="1" w:tplc="805E2416" w:tentative="1">
      <w:start w:val="1"/>
      <w:numFmt w:val="bullet"/>
      <w:lvlText w:val="o"/>
      <w:lvlJc w:val="left"/>
      <w:pPr>
        <w:tabs>
          <w:tab w:val="num" w:pos="1440"/>
        </w:tabs>
        <w:ind w:left="1440" w:hanging="360"/>
      </w:pPr>
      <w:rPr>
        <w:rFonts w:ascii="Courier New" w:hAnsi="Courier New" w:cs="Courier New" w:hint="default"/>
      </w:rPr>
    </w:lvl>
    <w:lvl w:ilvl="2" w:tplc="E1505DE4" w:tentative="1">
      <w:start w:val="1"/>
      <w:numFmt w:val="bullet"/>
      <w:lvlText w:val=""/>
      <w:lvlJc w:val="left"/>
      <w:pPr>
        <w:tabs>
          <w:tab w:val="num" w:pos="2160"/>
        </w:tabs>
        <w:ind w:left="2160" w:hanging="360"/>
      </w:pPr>
      <w:rPr>
        <w:rFonts w:ascii="Wingdings" w:hAnsi="Wingdings" w:hint="default"/>
      </w:rPr>
    </w:lvl>
    <w:lvl w:ilvl="3" w:tplc="8AB4C146" w:tentative="1">
      <w:start w:val="1"/>
      <w:numFmt w:val="bullet"/>
      <w:lvlText w:val=""/>
      <w:lvlJc w:val="left"/>
      <w:pPr>
        <w:tabs>
          <w:tab w:val="num" w:pos="2880"/>
        </w:tabs>
        <w:ind w:left="2880" w:hanging="360"/>
      </w:pPr>
      <w:rPr>
        <w:rFonts w:ascii="Symbol" w:hAnsi="Symbol" w:hint="default"/>
      </w:rPr>
    </w:lvl>
    <w:lvl w:ilvl="4" w:tplc="52809044" w:tentative="1">
      <w:start w:val="1"/>
      <w:numFmt w:val="bullet"/>
      <w:lvlText w:val="o"/>
      <w:lvlJc w:val="left"/>
      <w:pPr>
        <w:tabs>
          <w:tab w:val="num" w:pos="3600"/>
        </w:tabs>
        <w:ind w:left="3600" w:hanging="360"/>
      </w:pPr>
      <w:rPr>
        <w:rFonts w:ascii="Courier New" w:hAnsi="Courier New" w:cs="Courier New" w:hint="default"/>
      </w:rPr>
    </w:lvl>
    <w:lvl w:ilvl="5" w:tplc="041E2F3A" w:tentative="1">
      <w:start w:val="1"/>
      <w:numFmt w:val="bullet"/>
      <w:lvlText w:val=""/>
      <w:lvlJc w:val="left"/>
      <w:pPr>
        <w:tabs>
          <w:tab w:val="num" w:pos="4320"/>
        </w:tabs>
        <w:ind w:left="4320" w:hanging="360"/>
      </w:pPr>
      <w:rPr>
        <w:rFonts w:ascii="Wingdings" w:hAnsi="Wingdings" w:hint="default"/>
      </w:rPr>
    </w:lvl>
    <w:lvl w:ilvl="6" w:tplc="48A8CCA4" w:tentative="1">
      <w:start w:val="1"/>
      <w:numFmt w:val="bullet"/>
      <w:lvlText w:val=""/>
      <w:lvlJc w:val="left"/>
      <w:pPr>
        <w:tabs>
          <w:tab w:val="num" w:pos="5040"/>
        </w:tabs>
        <w:ind w:left="5040" w:hanging="360"/>
      </w:pPr>
      <w:rPr>
        <w:rFonts w:ascii="Symbol" w:hAnsi="Symbol" w:hint="default"/>
      </w:rPr>
    </w:lvl>
    <w:lvl w:ilvl="7" w:tplc="62BA15A2" w:tentative="1">
      <w:start w:val="1"/>
      <w:numFmt w:val="bullet"/>
      <w:lvlText w:val="o"/>
      <w:lvlJc w:val="left"/>
      <w:pPr>
        <w:tabs>
          <w:tab w:val="num" w:pos="5760"/>
        </w:tabs>
        <w:ind w:left="5760" w:hanging="360"/>
      </w:pPr>
      <w:rPr>
        <w:rFonts w:ascii="Courier New" w:hAnsi="Courier New" w:cs="Courier New" w:hint="default"/>
      </w:rPr>
    </w:lvl>
    <w:lvl w:ilvl="8" w:tplc="50D21E9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C47DC8B0"/>
    <w:multiLevelType w:val="hybridMultilevel"/>
    <w:tmpl w:val="50F0923E"/>
    <w:lvl w:ilvl="0" w:tplc="CD4460EA">
      <w:start w:val="1"/>
      <w:numFmt w:val="bullet"/>
      <w:pStyle w:val="Lijstopsomteken2"/>
      <w:lvlText w:val="–"/>
      <w:lvlJc w:val="left"/>
      <w:pPr>
        <w:tabs>
          <w:tab w:val="num" w:pos="227"/>
        </w:tabs>
        <w:ind w:left="227" w:firstLine="0"/>
      </w:pPr>
      <w:rPr>
        <w:rFonts w:ascii="Verdana" w:hAnsi="Verdana" w:hint="default"/>
      </w:rPr>
    </w:lvl>
    <w:lvl w:ilvl="1" w:tplc="46DE0D2E" w:tentative="1">
      <w:start w:val="1"/>
      <w:numFmt w:val="bullet"/>
      <w:lvlText w:val="o"/>
      <w:lvlJc w:val="left"/>
      <w:pPr>
        <w:tabs>
          <w:tab w:val="num" w:pos="1440"/>
        </w:tabs>
        <w:ind w:left="1440" w:hanging="360"/>
      </w:pPr>
      <w:rPr>
        <w:rFonts w:ascii="Courier New" w:hAnsi="Courier New" w:cs="Courier New" w:hint="default"/>
      </w:rPr>
    </w:lvl>
    <w:lvl w:ilvl="2" w:tplc="DD325A22" w:tentative="1">
      <w:start w:val="1"/>
      <w:numFmt w:val="bullet"/>
      <w:lvlText w:val=""/>
      <w:lvlJc w:val="left"/>
      <w:pPr>
        <w:tabs>
          <w:tab w:val="num" w:pos="2160"/>
        </w:tabs>
        <w:ind w:left="2160" w:hanging="360"/>
      </w:pPr>
      <w:rPr>
        <w:rFonts w:ascii="Wingdings" w:hAnsi="Wingdings" w:hint="default"/>
      </w:rPr>
    </w:lvl>
    <w:lvl w:ilvl="3" w:tplc="41EA392E" w:tentative="1">
      <w:start w:val="1"/>
      <w:numFmt w:val="bullet"/>
      <w:lvlText w:val=""/>
      <w:lvlJc w:val="left"/>
      <w:pPr>
        <w:tabs>
          <w:tab w:val="num" w:pos="2880"/>
        </w:tabs>
        <w:ind w:left="2880" w:hanging="360"/>
      </w:pPr>
      <w:rPr>
        <w:rFonts w:ascii="Symbol" w:hAnsi="Symbol" w:hint="default"/>
      </w:rPr>
    </w:lvl>
    <w:lvl w:ilvl="4" w:tplc="FCA29824" w:tentative="1">
      <w:start w:val="1"/>
      <w:numFmt w:val="bullet"/>
      <w:lvlText w:val="o"/>
      <w:lvlJc w:val="left"/>
      <w:pPr>
        <w:tabs>
          <w:tab w:val="num" w:pos="3600"/>
        </w:tabs>
        <w:ind w:left="3600" w:hanging="360"/>
      </w:pPr>
      <w:rPr>
        <w:rFonts w:ascii="Courier New" w:hAnsi="Courier New" w:cs="Courier New" w:hint="default"/>
      </w:rPr>
    </w:lvl>
    <w:lvl w:ilvl="5" w:tplc="2812C01C" w:tentative="1">
      <w:start w:val="1"/>
      <w:numFmt w:val="bullet"/>
      <w:lvlText w:val=""/>
      <w:lvlJc w:val="left"/>
      <w:pPr>
        <w:tabs>
          <w:tab w:val="num" w:pos="4320"/>
        </w:tabs>
        <w:ind w:left="4320" w:hanging="360"/>
      </w:pPr>
      <w:rPr>
        <w:rFonts w:ascii="Wingdings" w:hAnsi="Wingdings" w:hint="default"/>
      </w:rPr>
    </w:lvl>
    <w:lvl w:ilvl="6" w:tplc="A79EDEF4" w:tentative="1">
      <w:start w:val="1"/>
      <w:numFmt w:val="bullet"/>
      <w:lvlText w:val=""/>
      <w:lvlJc w:val="left"/>
      <w:pPr>
        <w:tabs>
          <w:tab w:val="num" w:pos="5040"/>
        </w:tabs>
        <w:ind w:left="5040" w:hanging="360"/>
      </w:pPr>
      <w:rPr>
        <w:rFonts w:ascii="Symbol" w:hAnsi="Symbol" w:hint="default"/>
      </w:rPr>
    </w:lvl>
    <w:lvl w:ilvl="7" w:tplc="D2B85788" w:tentative="1">
      <w:start w:val="1"/>
      <w:numFmt w:val="bullet"/>
      <w:lvlText w:val="o"/>
      <w:lvlJc w:val="left"/>
      <w:pPr>
        <w:tabs>
          <w:tab w:val="num" w:pos="5760"/>
        </w:tabs>
        <w:ind w:left="5760" w:hanging="360"/>
      </w:pPr>
      <w:rPr>
        <w:rFonts w:ascii="Courier New" w:hAnsi="Courier New" w:cs="Courier New" w:hint="default"/>
      </w:rPr>
    </w:lvl>
    <w:lvl w:ilvl="8" w:tplc="64A2F52E"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5F97ED"/>
    <w:multiLevelType w:val="hybridMultilevel"/>
    <w:tmpl w:val="1D8E1FCE"/>
    <w:lvl w:ilvl="0" w:tplc="FC58815C">
      <w:start w:val="1"/>
      <w:numFmt w:val="bullet"/>
      <w:pStyle w:val="Lijstopsomteken"/>
      <w:lvlText w:val="•"/>
      <w:lvlJc w:val="left"/>
      <w:pPr>
        <w:tabs>
          <w:tab w:val="num" w:pos="227"/>
        </w:tabs>
        <w:ind w:left="227" w:hanging="227"/>
      </w:pPr>
      <w:rPr>
        <w:rFonts w:ascii="Verdana" w:hAnsi="Verdana" w:hint="default"/>
        <w:sz w:val="18"/>
        <w:szCs w:val="18"/>
      </w:rPr>
    </w:lvl>
    <w:lvl w:ilvl="1" w:tplc="266A3AB2" w:tentative="1">
      <w:start w:val="1"/>
      <w:numFmt w:val="bullet"/>
      <w:lvlText w:val="o"/>
      <w:lvlJc w:val="left"/>
      <w:pPr>
        <w:tabs>
          <w:tab w:val="num" w:pos="1440"/>
        </w:tabs>
        <w:ind w:left="1440" w:hanging="360"/>
      </w:pPr>
      <w:rPr>
        <w:rFonts w:ascii="Courier New" w:hAnsi="Courier New" w:cs="Courier New" w:hint="default"/>
      </w:rPr>
    </w:lvl>
    <w:lvl w:ilvl="2" w:tplc="2EE2F3D8" w:tentative="1">
      <w:start w:val="1"/>
      <w:numFmt w:val="bullet"/>
      <w:lvlText w:val=""/>
      <w:lvlJc w:val="left"/>
      <w:pPr>
        <w:tabs>
          <w:tab w:val="num" w:pos="2160"/>
        </w:tabs>
        <w:ind w:left="2160" w:hanging="360"/>
      </w:pPr>
      <w:rPr>
        <w:rFonts w:ascii="Wingdings" w:hAnsi="Wingdings" w:hint="default"/>
      </w:rPr>
    </w:lvl>
    <w:lvl w:ilvl="3" w:tplc="3B3A9214" w:tentative="1">
      <w:start w:val="1"/>
      <w:numFmt w:val="bullet"/>
      <w:lvlText w:val=""/>
      <w:lvlJc w:val="left"/>
      <w:pPr>
        <w:tabs>
          <w:tab w:val="num" w:pos="2880"/>
        </w:tabs>
        <w:ind w:left="2880" w:hanging="360"/>
      </w:pPr>
      <w:rPr>
        <w:rFonts w:ascii="Symbol" w:hAnsi="Symbol" w:hint="default"/>
      </w:rPr>
    </w:lvl>
    <w:lvl w:ilvl="4" w:tplc="99CCB528" w:tentative="1">
      <w:start w:val="1"/>
      <w:numFmt w:val="bullet"/>
      <w:lvlText w:val="o"/>
      <w:lvlJc w:val="left"/>
      <w:pPr>
        <w:tabs>
          <w:tab w:val="num" w:pos="3600"/>
        </w:tabs>
        <w:ind w:left="3600" w:hanging="360"/>
      </w:pPr>
      <w:rPr>
        <w:rFonts w:ascii="Courier New" w:hAnsi="Courier New" w:cs="Courier New" w:hint="default"/>
      </w:rPr>
    </w:lvl>
    <w:lvl w:ilvl="5" w:tplc="5E3EF1D2" w:tentative="1">
      <w:start w:val="1"/>
      <w:numFmt w:val="bullet"/>
      <w:lvlText w:val=""/>
      <w:lvlJc w:val="left"/>
      <w:pPr>
        <w:tabs>
          <w:tab w:val="num" w:pos="4320"/>
        </w:tabs>
        <w:ind w:left="4320" w:hanging="360"/>
      </w:pPr>
      <w:rPr>
        <w:rFonts w:ascii="Wingdings" w:hAnsi="Wingdings" w:hint="default"/>
      </w:rPr>
    </w:lvl>
    <w:lvl w:ilvl="6" w:tplc="BF42C54C" w:tentative="1">
      <w:start w:val="1"/>
      <w:numFmt w:val="bullet"/>
      <w:lvlText w:val=""/>
      <w:lvlJc w:val="left"/>
      <w:pPr>
        <w:tabs>
          <w:tab w:val="num" w:pos="5040"/>
        </w:tabs>
        <w:ind w:left="5040" w:hanging="360"/>
      </w:pPr>
      <w:rPr>
        <w:rFonts w:ascii="Symbol" w:hAnsi="Symbol" w:hint="default"/>
      </w:rPr>
    </w:lvl>
    <w:lvl w:ilvl="7" w:tplc="A0C2D0A4" w:tentative="1">
      <w:start w:val="1"/>
      <w:numFmt w:val="bullet"/>
      <w:lvlText w:val="o"/>
      <w:lvlJc w:val="left"/>
      <w:pPr>
        <w:tabs>
          <w:tab w:val="num" w:pos="5760"/>
        </w:tabs>
        <w:ind w:left="5760" w:hanging="360"/>
      </w:pPr>
      <w:rPr>
        <w:rFonts w:ascii="Courier New" w:hAnsi="Courier New" w:cs="Courier New" w:hint="default"/>
      </w:rPr>
    </w:lvl>
    <w:lvl w:ilvl="8" w:tplc="D5002392"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3"/>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27"/>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671"/>
    <w:rsid w:val="00010A7C"/>
    <w:rsid w:val="00012952"/>
    <w:rsid w:val="00031F42"/>
    <w:rsid w:val="00045B27"/>
    <w:rsid w:val="000652BB"/>
    <w:rsid w:val="000820FB"/>
    <w:rsid w:val="000B1F09"/>
    <w:rsid w:val="000B68A4"/>
    <w:rsid w:val="000E7AF8"/>
    <w:rsid w:val="000F6C8C"/>
    <w:rsid w:val="00101E66"/>
    <w:rsid w:val="001766AE"/>
    <w:rsid w:val="00183FD9"/>
    <w:rsid w:val="001E3C03"/>
    <w:rsid w:val="00221269"/>
    <w:rsid w:val="00250F7E"/>
    <w:rsid w:val="00277532"/>
    <w:rsid w:val="00286AA6"/>
    <w:rsid w:val="00292B21"/>
    <w:rsid w:val="002A5056"/>
    <w:rsid w:val="002A6414"/>
    <w:rsid w:val="002B50C9"/>
    <w:rsid w:val="002D4210"/>
    <w:rsid w:val="002F6FFA"/>
    <w:rsid w:val="00342D6A"/>
    <w:rsid w:val="00345DFD"/>
    <w:rsid w:val="003570E1"/>
    <w:rsid w:val="00360F4F"/>
    <w:rsid w:val="00386195"/>
    <w:rsid w:val="00441AEB"/>
    <w:rsid w:val="004464B8"/>
    <w:rsid w:val="004616B2"/>
    <w:rsid w:val="0047483E"/>
    <w:rsid w:val="0048022A"/>
    <w:rsid w:val="00494BF5"/>
    <w:rsid w:val="004969DA"/>
    <w:rsid w:val="004B68FC"/>
    <w:rsid w:val="004C29FF"/>
    <w:rsid w:val="004E59F8"/>
    <w:rsid w:val="004F40BC"/>
    <w:rsid w:val="00506C26"/>
    <w:rsid w:val="005078FD"/>
    <w:rsid w:val="0053630B"/>
    <w:rsid w:val="005511E8"/>
    <w:rsid w:val="005B5C2E"/>
    <w:rsid w:val="005B6601"/>
    <w:rsid w:val="005E45D4"/>
    <w:rsid w:val="006126FF"/>
    <w:rsid w:val="00616D6B"/>
    <w:rsid w:val="00652819"/>
    <w:rsid w:val="006559FF"/>
    <w:rsid w:val="00673657"/>
    <w:rsid w:val="006D21F7"/>
    <w:rsid w:val="006D433E"/>
    <w:rsid w:val="006D7599"/>
    <w:rsid w:val="006E464E"/>
    <w:rsid w:val="006E54B6"/>
    <w:rsid w:val="0070354F"/>
    <w:rsid w:val="00735404"/>
    <w:rsid w:val="00757974"/>
    <w:rsid w:val="00757E98"/>
    <w:rsid w:val="00780A87"/>
    <w:rsid w:val="00780DE0"/>
    <w:rsid w:val="007F26BF"/>
    <w:rsid w:val="00801207"/>
    <w:rsid w:val="00842A23"/>
    <w:rsid w:val="00843CBF"/>
    <w:rsid w:val="00851E89"/>
    <w:rsid w:val="00860A59"/>
    <w:rsid w:val="00863764"/>
    <w:rsid w:val="00867620"/>
    <w:rsid w:val="008B132D"/>
    <w:rsid w:val="008B3D37"/>
    <w:rsid w:val="008E046E"/>
    <w:rsid w:val="00904E14"/>
    <w:rsid w:val="00920880"/>
    <w:rsid w:val="009C37E1"/>
    <w:rsid w:val="009D3042"/>
    <w:rsid w:val="009D4D2F"/>
    <w:rsid w:val="009E03CD"/>
    <w:rsid w:val="00A019B8"/>
    <w:rsid w:val="00A60EA3"/>
    <w:rsid w:val="00A66AB2"/>
    <w:rsid w:val="00A731D6"/>
    <w:rsid w:val="00A7799E"/>
    <w:rsid w:val="00AA3278"/>
    <w:rsid w:val="00AD22D1"/>
    <w:rsid w:val="00AD43AF"/>
    <w:rsid w:val="00AE27F2"/>
    <w:rsid w:val="00AE7EC8"/>
    <w:rsid w:val="00AF0C0F"/>
    <w:rsid w:val="00AF4A58"/>
    <w:rsid w:val="00B0597A"/>
    <w:rsid w:val="00B159D3"/>
    <w:rsid w:val="00B45E4A"/>
    <w:rsid w:val="00B64EEB"/>
    <w:rsid w:val="00BA7DA1"/>
    <w:rsid w:val="00BE22BD"/>
    <w:rsid w:val="00C03172"/>
    <w:rsid w:val="00C15D36"/>
    <w:rsid w:val="00C25B84"/>
    <w:rsid w:val="00C32914"/>
    <w:rsid w:val="00C400FE"/>
    <w:rsid w:val="00CC30BB"/>
    <w:rsid w:val="00CD71CD"/>
    <w:rsid w:val="00CE0286"/>
    <w:rsid w:val="00CF0B3C"/>
    <w:rsid w:val="00D03671"/>
    <w:rsid w:val="00D31CEA"/>
    <w:rsid w:val="00D47015"/>
    <w:rsid w:val="00D64597"/>
    <w:rsid w:val="00D71A9C"/>
    <w:rsid w:val="00D8192C"/>
    <w:rsid w:val="00DA0874"/>
    <w:rsid w:val="00DB6AEE"/>
    <w:rsid w:val="00DC26D1"/>
    <w:rsid w:val="00DC572D"/>
    <w:rsid w:val="00E25F61"/>
    <w:rsid w:val="00E33336"/>
    <w:rsid w:val="00E401FB"/>
    <w:rsid w:val="00E45DFF"/>
    <w:rsid w:val="00E72007"/>
    <w:rsid w:val="00E95244"/>
    <w:rsid w:val="00EE3E35"/>
    <w:rsid w:val="00EE51B6"/>
    <w:rsid w:val="00EF7E60"/>
    <w:rsid w:val="00F41496"/>
    <w:rsid w:val="00F83C2F"/>
    <w:rsid w:val="00FB7C0B"/>
    <w:rsid w:val="00FD1415"/>
    <w:rsid w:val="00FE310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AE7662CC-1FD0-472D-B9ED-D200EEC3A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EE4C2D"/>
    <w:pPr>
      <w:spacing w:line="240" w:lineRule="atLeast"/>
    </w:pPr>
    <w:rPr>
      <w:rFonts w:ascii="Verdana" w:hAnsi="Verdana"/>
      <w:sz w:val="18"/>
      <w:szCs w:val="24"/>
      <w:lang w:val="nl-NL" w:eastAsia="nl-NL"/>
    </w:rPr>
  </w:style>
  <w:style w:type="paragraph" w:styleId="Kop1">
    <w:name w:val="heading 1"/>
    <w:basedOn w:val="Standaard"/>
    <w:next w:val="Standaard"/>
    <w:link w:val="Kop1Char"/>
    <w:qFormat/>
    <w:rsid w:val="00023E9A"/>
    <w:pPr>
      <w:keepNext/>
      <w:spacing w:before="240" w:after="60"/>
      <w:outlineLvl w:val="0"/>
    </w:pPr>
    <w:rPr>
      <w:rFonts w:cs="Arial"/>
      <w:b/>
      <w:bCs/>
      <w:kern w:val="32"/>
      <w:sz w:val="32"/>
      <w:szCs w:val="32"/>
    </w:rPr>
  </w:style>
  <w:style w:type="paragraph" w:styleId="Kop2">
    <w:name w:val="heading 2"/>
    <w:basedOn w:val="Standaard"/>
    <w:next w:val="Standaard"/>
    <w:link w:val="Kop2Char"/>
    <w:qFormat/>
    <w:rsid w:val="00023E9A"/>
    <w:pPr>
      <w:keepNext/>
      <w:spacing w:before="240" w:after="60"/>
      <w:outlineLvl w:val="1"/>
    </w:pPr>
    <w:rPr>
      <w:rFonts w:cs="Arial"/>
      <w:b/>
      <w:bCs/>
      <w:i/>
      <w:iCs/>
      <w:sz w:val="28"/>
      <w:szCs w:val="28"/>
    </w:rPr>
  </w:style>
  <w:style w:type="paragraph" w:styleId="Kop3">
    <w:name w:val="heading 3"/>
    <w:basedOn w:val="Standaard"/>
    <w:next w:val="Standaard"/>
    <w:link w:val="Kop3Char"/>
    <w:qFormat/>
    <w:rsid w:val="00023E9A"/>
    <w:pPr>
      <w:keepNext/>
      <w:spacing w:before="240" w:after="60"/>
      <w:outlineLvl w:val="2"/>
    </w:pPr>
    <w:rPr>
      <w:rFonts w:cs="Arial"/>
      <w:b/>
      <w:bCs/>
      <w:sz w:val="26"/>
      <w:szCs w:val="26"/>
    </w:rPr>
  </w:style>
  <w:style w:type="paragraph" w:styleId="Kop4">
    <w:name w:val="heading 4"/>
    <w:basedOn w:val="Standaard"/>
    <w:next w:val="Standaard"/>
    <w:link w:val="Kop4Char"/>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rsid w:val="00023E9A"/>
    <w:pPr>
      <w:tabs>
        <w:tab w:val="center" w:pos="4536"/>
        <w:tab w:val="right" w:pos="9072"/>
      </w:tabs>
    </w:pPr>
  </w:style>
  <w:style w:type="paragraph" w:styleId="Voettekst">
    <w:name w:val="footer"/>
    <w:basedOn w:val="Standaard"/>
    <w:link w:val="VoettekstChar"/>
    <w:rsid w:val="00023E9A"/>
    <w:pPr>
      <w:tabs>
        <w:tab w:val="center" w:pos="4536"/>
        <w:tab w:val="right" w:pos="9072"/>
      </w:tabs>
    </w:pPr>
  </w:style>
  <w:style w:type="table" w:styleId="Tabelraster">
    <w:name w:val="Table Grid"/>
    <w:basedOn w:val="Standaardtabel"/>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uisstijl-NotaGegeven">
    <w:name w:val="Huisstijl-NotaGegeven"/>
    <w:basedOn w:val="Standaard"/>
    <w:rsid w:val="00EE4C2D"/>
    <w:pPr>
      <w:adjustRightInd w:val="0"/>
      <w:spacing w:line="180" w:lineRule="exact"/>
    </w:pPr>
    <w:rPr>
      <w:rFonts w:cs="Verdana"/>
      <w:noProof/>
      <w:sz w:val="13"/>
      <w:szCs w:val="18"/>
    </w:rPr>
  </w:style>
  <w:style w:type="paragraph" w:customStyle="1" w:styleId="Huisstijl-Adres">
    <w:name w:val="Huisstijl-Adres"/>
    <w:basedOn w:val="Standaard"/>
    <w:link w:val="Huisstijl-AdresChar"/>
    <w:rsid w:val="00575B80"/>
    <w:pPr>
      <w:tabs>
        <w:tab w:val="left" w:pos="192"/>
      </w:tabs>
      <w:adjustRightInd w:val="0"/>
      <w:spacing w:after="90" w:line="180" w:lineRule="exact"/>
    </w:pPr>
    <w:rPr>
      <w:rFonts w:cs="Verdana"/>
      <w:noProof/>
      <w:sz w:val="13"/>
      <w:szCs w:val="13"/>
    </w:rPr>
  </w:style>
  <w:style w:type="paragraph" w:styleId="Lijstopsomteken">
    <w:name w:val="List Bullet"/>
    <w:basedOn w:val="Standaard"/>
    <w:rsid w:val="004F44C2"/>
    <w:pPr>
      <w:numPr>
        <w:numId w:val="3"/>
      </w:numPr>
    </w:pPr>
    <w:rPr>
      <w:noProof/>
    </w:rPr>
  </w:style>
  <w:style w:type="character" w:customStyle="1" w:styleId="Huisstijl-GegevenCharChar">
    <w:name w:val="Huisstijl-Gegeven Char Char"/>
    <w:link w:val="Huisstijl-Gegeven"/>
    <w:rsid w:val="000B7FAB"/>
    <w:rPr>
      <w:rFonts w:ascii="Verdana" w:hAnsi="Verdana"/>
      <w:noProof/>
      <w:sz w:val="13"/>
      <w:szCs w:val="24"/>
      <w:lang w:val="nl-NL" w:eastAsia="nl-NL" w:bidi="ar-SA"/>
    </w:rPr>
  </w:style>
  <w:style w:type="paragraph" w:customStyle="1" w:styleId="Huisstijl-Gegeven">
    <w:name w:val="Huisstijl-Gegeven"/>
    <w:basedOn w:val="Standaard"/>
    <w:link w:val="Huisstijl-GegevenCharChar"/>
    <w:rsid w:val="000B7FAB"/>
    <w:pPr>
      <w:spacing w:after="92" w:line="180" w:lineRule="exact"/>
    </w:pPr>
    <w:rPr>
      <w:noProof/>
      <w:sz w:val="13"/>
    </w:rPr>
  </w:style>
  <w:style w:type="paragraph" w:customStyle="1" w:styleId="Huisstijl-NotaKopje">
    <w:name w:val="Huisstijl-NotaKopje"/>
    <w:basedOn w:val="Huisstijl-NotaGegeven"/>
    <w:next w:val="Huisstijl-NotaGegeven"/>
    <w:rsid w:val="00EE4C2D"/>
    <w:pPr>
      <w:spacing w:before="160" w:line="240" w:lineRule="exact"/>
    </w:pPr>
  </w:style>
  <w:style w:type="paragraph" w:customStyle="1" w:styleId="Huisstijl-Rubricering">
    <w:name w:val="Huisstijl-Rubricering"/>
    <w:basedOn w:val="Standaard"/>
    <w:rsid w:val="000B7FAB"/>
    <w:pPr>
      <w:adjustRightInd w:val="0"/>
      <w:spacing w:line="180" w:lineRule="exact"/>
    </w:pPr>
    <w:rPr>
      <w:rFonts w:cs="Verdana-Bold"/>
      <w:b/>
      <w:bCs/>
      <w:smallCaps/>
      <w:noProof/>
      <w:sz w:val="13"/>
      <w:szCs w:val="13"/>
    </w:rPr>
  </w:style>
  <w:style w:type="paragraph" w:customStyle="1" w:styleId="Huisstijl-NAW">
    <w:name w:val="Huisstijl-NAW"/>
    <w:basedOn w:val="Standaard"/>
    <w:rsid w:val="000B7FAB"/>
    <w:pPr>
      <w:adjustRightInd w:val="0"/>
    </w:pPr>
    <w:rPr>
      <w:rFonts w:cs="Verdana"/>
      <w:noProof/>
      <w:szCs w:val="18"/>
    </w:rPr>
  </w:style>
  <w:style w:type="character" w:styleId="Hyperlink">
    <w:name w:val="Hyperlink"/>
    <w:rsid w:val="00023E9A"/>
    <w:rPr>
      <w:color w:val="0000FF"/>
      <w:u w:val="single"/>
    </w:rPr>
  </w:style>
  <w:style w:type="paragraph" w:customStyle="1" w:styleId="Huisstijl-Retouradres">
    <w:name w:val="Huisstijl-Retouradres"/>
    <w:basedOn w:val="Standaard"/>
    <w:rsid w:val="000B7FAB"/>
    <w:pPr>
      <w:spacing w:line="180" w:lineRule="exact"/>
    </w:pPr>
    <w:rPr>
      <w:noProof/>
      <w:sz w:val="13"/>
    </w:rPr>
  </w:style>
  <w:style w:type="paragraph" w:customStyle="1" w:styleId="Huisstijl-Kopje">
    <w:name w:val="Huisstijl-Kopje"/>
    <w:basedOn w:val="Huisstijl-Gegeven"/>
    <w:rsid w:val="000B7FAB"/>
    <w:pPr>
      <w:spacing w:after="0"/>
    </w:pPr>
    <w:rPr>
      <w:b/>
    </w:rPr>
  </w:style>
  <w:style w:type="paragraph" w:customStyle="1" w:styleId="Huisstijl-Voorwaarden">
    <w:name w:val="Huisstijl-Voorwaarden"/>
    <w:basedOn w:val="Standaard"/>
    <w:rsid w:val="000B7FAB"/>
    <w:pPr>
      <w:spacing w:line="180" w:lineRule="exact"/>
    </w:pPr>
    <w:rPr>
      <w:i/>
      <w:noProof/>
      <w:sz w:val="13"/>
    </w:rPr>
  </w:style>
  <w:style w:type="paragraph" w:customStyle="1" w:styleId="Huisstijl-KixCode">
    <w:name w:val="Huisstijl-KixCode"/>
    <w:basedOn w:val="Standaard"/>
    <w:rsid w:val="000B7FAB"/>
    <w:pPr>
      <w:spacing w:before="60" w:line="240" w:lineRule="auto"/>
    </w:pPr>
    <w:rPr>
      <w:rFonts w:ascii="KIX Barcode" w:hAnsi="KIX Barcode"/>
      <w:b/>
      <w:bCs/>
      <w:smallCaps/>
      <w:noProof/>
      <w:sz w:val="24"/>
    </w:rPr>
  </w:style>
  <w:style w:type="paragraph" w:customStyle="1" w:styleId="Huisstijl-Paginanummering">
    <w:name w:val="Huisstijl-Paginanummering"/>
    <w:basedOn w:val="Standaard"/>
    <w:rsid w:val="000B7FAB"/>
    <w:pPr>
      <w:spacing w:line="180" w:lineRule="exact"/>
    </w:pPr>
    <w:rPr>
      <w:noProof/>
      <w:sz w:val="13"/>
    </w:rPr>
  </w:style>
  <w:style w:type="character" w:styleId="GevolgdeHyperlink">
    <w:name w:val="FollowedHyperlink"/>
    <w:rsid w:val="006A2100"/>
    <w:rPr>
      <w:color w:val="800080"/>
      <w:u w:val="single"/>
    </w:rPr>
  </w:style>
  <w:style w:type="paragraph" w:styleId="Lijstopsomteken2">
    <w:name w:val="List Bullet 2"/>
    <w:basedOn w:val="Standaard"/>
    <w:rsid w:val="004F44C2"/>
    <w:pPr>
      <w:numPr>
        <w:numId w:val="4"/>
      </w:numPr>
      <w:tabs>
        <w:tab w:val="clear" w:pos="227"/>
        <w:tab w:val="left" w:pos="454"/>
      </w:tabs>
      <w:ind w:left="454" w:hanging="227"/>
    </w:pPr>
    <w:rPr>
      <w:noProof/>
    </w:rPr>
  </w:style>
  <w:style w:type="character" w:customStyle="1" w:styleId="Huisstijl-AdresChar">
    <w:name w:val="Huisstijl-Adres Char"/>
    <w:link w:val="Huisstijl-Adres"/>
    <w:locked/>
    <w:rsid w:val="00E15881"/>
    <w:rPr>
      <w:rFonts w:ascii="Verdana" w:hAnsi="Verdana" w:cs="Verdana"/>
      <w:noProof/>
      <w:sz w:val="13"/>
      <w:szCs w:val="13"/>
      <w:lang w:val="nl-NL" w:eastAsia="nl-NL" w:bidi="ar-SA"/>
    </w:rPr>
  </w:style>
  <w:style w:type="character" w:styleId="Tekstvantijdelijkeaanduiding">
    <w:name w:val="Placeholder Text"/>
    <w:basedOn w:val="Standaardalinea-lettertype"/>
    <w:uiPriority w:val="99"/>
    <w:semiHidden/>
    <w:rsid w:val="00BA1397"/>
    <w:rPr>
      <w:color w:val="808080"/>
    </w:rPr>
  </w:style>
  <w:style w:type="paragraph" w:customStyle="1" w:styleId="Normal0">
    <w:name w:val="Normal_0"/>
    <w:qFormat/>
    <w:rsid w:val="000B7FAB"/>
    <w:pPr>
      <w:spacing w:line="240" w:lineRule="atLeast"/>
    </w:pPr>
    <w:rPr>
      <w:rFonts w:ascii="Verdana" w:hAnsi="Verdana"/>
      <w:sz w:val="18"/>
      <w:szCs w:val="24"/>
      <w:lang w:val="nl-NL" w:eastAsia="nl-NL"/>
    </w:rPr>
  </w:style>
  <w:style w:type="paragraph" w:customStyle="1" w:styleId="Heading10">
    <w:name w:val="Heading 1_0"/>
    <w:basedOn w:val="Normal0"/>
    <w:next w:val="Normal0"/>
    <w:qFormat/>
    <w:rsid w:val="00023E9A"/>
    <w:pPr>
      <w:keepNext/>
      <w:spacing w:before="240" w:after="60"/>
      <w:outlineLvl w:val="0"/>
    </w:pPr>
    <w:rPr>
      <w:rFonts w:cs="Arial"/>
      <w:b/>
      <w:bCs/>
      <w:kern w:val="32"/>
      <w:sz w:val="32"/>
      <w:szCs w:val="32"/>
    </w:rPr>
  </w:style>
  <w:style w:type="paragraph" w:customStyle="1" w:styleId="Heading20">
    <w:name w:val="Heading 2_0"/>
    <w:basedOn w:val="Normal0"/>
    <w:next w:val="Normal0"/>
    <w:qFormat/>
    <w:rsid w:val="00023E9A"/>
    <w:pPr>
      <w:keepNext/>
      <w:spacing w:before="240" w:after="60"/>
      <w:outlineLvl w:val="1"/>
    </w:pPr>
    <w:rPr>
      <w:rFonts w:cs="Arial"/>
      <w:b/>
      <w:bCs/>
      <w:i/>
      <w:iCs/>
      <w:sz w:val="28"/>
      <w:szCs w:val="28"/>
    </w:rPr>
  </w:style>
  <w:style w:type="paragraph" w:customStyle="1" w:styleId="Heading30">
    <w:name w:val="Heading 3_0"/>
    <w:basedOn w:val="Normal0"/>
    <w:next w:val="Normal0"/>
    <w:qFormat/>
    <w:rsid w:val="00023E9A"/>
    <w:pPr>
      <w:keepNext/>
      <w:spacing w:before="240" w:after="60"/>
      <w:outlineLvl w:val="2"/>
    </w:pPr>
    <w:rPr>
      <w:rFonts w:cs="Arial"/>
      <w:b/>
      <w:bCs/>
      <w:sz w:val="26"/>
      <w:szCs w:val="26"/>
    </w:rPr>
  </w:style>
  <w:style w:type="character" w:customStyle="1" w:styleId="DefaultParagraphFont0">
    <w:name w:val="Default Paragraph Font_0"/>
    <w:semiHidden/>
    <w:rsid w:val="00023E9A"/>
  </w:style>
  <w:style w:type="table" w:customStyle="1" w:styleId="TableNormal0">
    <w:name w:val="Table Normal_0"/>
    <w:semiHidden/>
    <w:tblPr>
      <w:tblInd w:w="0" w:type="dxa"/>
      <w:tblCellMar>
        <w:top w:w="0" w:type="dxa"/>
        <w:left w:w="108" w:type="dxa"/>
        <w:bottom w:w="0" w:type="dxa"/>
        <w:right w:w="108" w:type="dxa"/>
      </w:tblCellMar>
    </w:tblPr>
  </w:style>
  <w:style w:type="numbering" w:customStyle="1" w:styleId="NoList0">
    <w:name w:val="No List_0"/>
    <w:semiHidden/>
    <w:rsid w:val="00023E9A"/>
  </w:style>
  <w:style w:type="paragraph" w:customStyle="1" w:styleId="Header0">
    <w:name w:val="Header_0"/>
    <w:basedOn w:val="Normal0"/>
    <w:rsid w:val="00023E9A"/>
    <w:pPr>
      <w:tabs>
        <w:tab w:val="center" w:pos="4536"/>
        <w:tab w:val="right" w:pos="9072"/>
      </w:tabs>
    </w:pPr>
  </w:style>
  <w:style w:type="paragraph" w:customStyle="1" w:styleId="Footer0">
    <w:name w:val="Footer_0"/>
    <w:basedOn w:val="Normal0"/>
    <w:rsid w:val="00023E9A"/>
    <w:pPr>
      <w:tabs>
        <w:tab w:val="center" w:pos="4536"/>
        <w:tab w:val="right" w:pos="9072"/>
      </w:tabs>
    </w:pPr>
  </w:style>
  <w:style w:type="table" w:customStyle="1" w:styleId="TableGrid0">
    <w:name w:val="Table Grid_0"/>
    <w:basedOn w:val="TableNormal0"/>
    <w:rsid w:val="00023E9A"/>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0">
    <w:name w:val="List Bullet_0"/>
    <w:basedOn w:val="Normal0"/>
    <w:rsid w:val="004F44C2"/>
    <w:pPr>
      <w:numPr>
        <w:numId w:val="1"/>
      </w:numPr>
    </w:pPr>
    <w:rPr>
      <w:noProof/>
    </w:rPr>
  </w:style>
  <w:style w:type="paragraph" w:customStyle="1" w:styleId="ListBullet20">
    <w:name w:val="List Bullet 2_0"/>
    <w:basedOn w:val="Normal0"/>
    <w:rsid w:val="004F44C2"/>
    <w:pPr>
      <w:numPr>
        <w:numId w:val="2"/>
      </w:numPr>
      <w:tabs>
        <w:tab w:val="clear" w:pos="227"/>
        <w:tab w:val="left" w:pos="454"/>
      </w:tabs>
      <w:ind w:left="454" w:hanging="227"/>
    </w:pPr>
    <w:rPr>
      <w:noProof/>
    </w:rPr>
  </w:style>
  <w:style w:type="character" w:customStyle="1" w:styleId="FollowedHyperlink0">
    <w:name w:val="FollowedHyperlink_0"/>
    <w:rsid w:val="006A2100"/>
    <w:rPr>
      <w:color w:val="800080"/>
      <w:u w:val="single"/>
    </w:rPr>
  </w:style>
  <w:style w:type="character" w:customStyle="1" w:styleId="KoptekstChar">
    <w:name w:val="Koptekst Char"/>
    <w:basedOn w:val="Standaardalinea-lettertype"/>
    <w:link w:val="Koptekst"/>
    <w:rsid w:val="00841CD9"/>
    <w:rPr>
      <w:rFonts w:ascii="Verdana" w:eastAsia="Times New Roman" w:hAnsi="Verdana" w:cs="Times New Roman"/>
      <w:sz w:val="18"/>
      <w:szCs w:val="24"/>
      <w:lang w:val="nl-NL" w:eastAsia="nl-NL"/>
    </w:rPr>
  </w:style>
  <w:style w:type="character" w:customStyle="1" w:styleId="Kop1Char">
    <w:name w:val="Kop 1 Char"/>
    <w:basedOn w:val="Standaardalinea-lettertype"/>
    <w:link w:val="Kop1"/>
    <w:rsid w:val="00841CD9"/>
    <w:rPr>
      <w:rFonts w:ascii="Verdana" w:eastAsia="Times New Roman" w:hAnsi="Verdana" w:cs="Arial"/>
      <w:b/>
      <w:bCs/>
      <w:kern w:val="32"/>
      <w:sz w:val="32"/>
      <w:szCs w:val="32"/>
      <w:lang w:val="nl-NL" w:eastAsia="nl-NL"/>
    </w:rPr>
  </w:style>
  <w:style w:type="character" w:customStyle="1" w:styleId="Kop2Char">
    <w:name w:val="Kop 2 Char"/>
    <w:basedOn w:val="Standaardalinea-lettertype"/>
    <w:link w:val="Kop2"/>
    <w:rsid w:val="00841CD9"/>
    <w:rPr>
      <w:rFonts w:ascii="Verdana" w:eastAsia="Times New Roman" w:hAnsi="Verdana" w:cs="Arial"/>
      <w:b/>
      <w:bCs/>
      <w:i/>
      <w:iCs/>
      <w:sz w:val="28"/>
      <w:szCs w:val="28"/>
      <w:lang w:val="nl-NL" w:eastAsia="nl-NL"/>
    </w:rPr>
  </w:style>
  <w:style w:type="character" w:customStyle="1" w:styleId="Kop3Char">
    <w:name w:val="Kop 3 Char"/>
    <w:basedOn w:val="Standaardalinea-lettertype"/>
    <w:link w:val="Kop3"/>
    <w:rsid w:val="00841CD9"/>
    <w:rPr>
      <w:rFonts w:ascii="Verdana" w:eastAsia="Times New Roman" w:hAnsi="Verdana" w:cs="Arial"/>
      <w:b/>
      <w:bCs/>
      <w:sz w:val="26"/>
      <w:szCs w:val="26"/>
      <w:lang w:val="nl-NL" w:eastAsia="nl-NL"/>
    </w:rPr>
  </w:style>
  <w:style w:type="character" w:customStyle="1" w:styleId="Kop4Char">
    <w:name w:val="Kop 4 Char"/>
    <w:basedOn w:val="Standaardalinea-lettertype"/>
    <w:link w:val="Kop4"/>
    <w:uiPriority w:val="9"/>
    <w:rsid w:val="00841CD9"/>
    <w:rPr>
      <w:rFonts w:asciiTheme="majorHAnsi" w:eastAsiaTheme="majorEastAsia" w:hAnsiTheme="majorHAnsi" w:cstheme="majorBidi"/>
      <w:b/>
      <w:bCs/>
      <w:i/>
      <w:iCs/>
      <w:color w:val="4F81BD" w:themeColor="accent1"/>
    </w:rPr>
  </w:style>
  <w:style w:type="paragraph" w:styleId="Standaardinspringing">
    <w:name w:val="Normal Indent"/>
    <w:basedOn w:val="Standaard"/>
    <w:uiPriority w:val="99"/>
    <w:unhideWhenUsed/>
    <w:rsid w:val="00841CD9"/>
    <w:pPr>
      <w:ind w:left="720"/>
    </w:pPr>
  </w:style>
  <w:style w:type="paragraph" w:styleId="Ondertitel">
    <w:name w:val="Subtitle"/>
    <w:basedOn w:val="Standaard"/>
    <w:next w:val="Standaard"/>
    <w:link w:val="OndertitelChar"/>
    <w:uiPriority w:val="11"/>
    <w:qFormat/>
    <w:rsid w:val="00841CD9"/>
    <w:pPr>
      <w:numPr>
        <w:ilvl w:val="1"/>
      </w:numPr>
      <w:ind w:left="86"/>
    </w:pPr>
    <w:rPr>
      <w:rFonts w:asciiTheme="majorHAnsi" w:eastAsiaTheme="majorEastAsia" w:hAnsiTheme="majorHAnsi" w:cstheme="majorBidi"/>
      <w:i/>
      <w:iCs/>
      <w:color w:val="4F81BD" w:themeColor="accent1"/>
      <w:spacing w:val="15"/>
      <w:sz w:val="24"/>
    </w:rPr>
  </w:style>
  <w:style w:type="character" w:customStyle="1" w:styleId="OndertitelChar">
    <w:name w:val="Ondertitel Char"/>
    <w:basedOn w:val="Standaardalinea-lettertype"/>
    <w:link w:val="Ondertitel"/>
    <w:uiPriority w:val="11"/>
    <w:rsid w:val="00841CD9"/>
    <w:rPr>
      <w:rFonts w:asciiTheme="majorHAnsi" w:eastAsiaTheme="majorEastAsia" w:hAnsiTheme="majorHAnsi" w:cstheme="majorBidi"/>
      <w:i/>
      <w:iCs/>
      <w:color w:val="4F81BD" w:themeColor="accent1"/>
      <w:spacing w:val="15"/>
      <w:sz w:val="24"/>
      <w:szCs w:val="24"/>
    </w:rPr>
  </w:style>
  <w:style w:type="paragraph" w:styleId="Titel">
    <w:name w:val="Title"/>
    <w:basedOn w:val="Standaard"/>
    <w:next w:val="Standaard"/>
    <w:link w:val="TitelChar"/>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Nadruk">
    <w:name w:val="Emphasis"/>
    <w:basedOn w:val="Standaardalinea-lettertype"/>
    <w:uiPriority w:val="20"/>
    <w:qFormat/>
    <w:rsid w:val="00D1197D"/>
    <w:rPr>
      <w:i/>
      <w:iCs/>
    </w:rPr>
  </w:style>
  <w:style w:type="character" w:customStyle="1" w:styleId="VoettekstChar">
    <w:name w:val="Voettekst Char"/>
    <w:basedOn w:val="Standaardalinea-lettertype"/>
    <w:link w:val="Voettekst"/>
    <w:rsid w:val="00DE555F"/>
    <w:rPr>
      <w:rFonts w:ascii="Verdana" w:eastAsia="Times New Roman" w:hAnsi="Verdana" w:cs="Times New Roman"/>
      <w:sz w:val="18"/>
      <w:szCs w:val="24"/>
      <w:lang w:val="nl-NL" w:eastAsia="nl-NL"/>
    </w:rPr>
  </w:style>
  <w:style w:type="paragraph" w:styleId="Ballontekst">
    <w:name w:val="Balloon Text"/>
    <w:basedOn w:val="Standaard"/>
    <w:link w:val="BallontekstChar"/>
    <w:rsid w:val="00EF495B"/>
    <w:pPr>
      <w:spacing w:line="240" w:lineRule="auto"/>
    </w:pPr>
    <w:rPr>
      <w:rFonts w:ascii="Tahoma" w:hAnsi="Tahoma" w:cs="Tahoma"/>
      <w:sz w:val="16"/>
      <w:szCs w:val="16"/>
    </w:rPr>
  </w:style>
  <w:style w:type="character" w:customStyle="1" w:styleId="BallontekstChar">
    <w:name w:val="Ballontekst Char"/>
    <w:basedOn w:val="Standaardalinea-lettertype"/>
    <w:link w:val="Ballontekst"/>
    <w:rsid w:val="00EF495B"/>
    <w:rPr>
      <w:rFonts w:ascii="Tahoma" w:hAnsi="Tahoma" w:cs="Tahoma"/>
      <w:sz w:val="16"/>
      <w:szCs w:val="16"/>
      <w:lang w:val="nl-NL" w:eastAsia="nl-NL"/>
    </w:rPr>
  </w:style>
  <w:style w:type="character" w:styleId="Verwijzingopmerking">
    <w:name w:val="annotation reference"/>
    <w:basedOn w:val="Standaardalinea-lettertype"/>
    <w:uiPriority w:val="99"/>
    <w:semiHidden/>
    <w:unhideWhenUsed/>
    <w:rsid w:val="00757974"/>
    <w:rPr>
      <w:sz w:val="16"/>
      <w:szCs w:val="16"/>
    </w:rPr>
  </w:style>
  <w:style w:type="paragraph" w:styleId="Tekstopmerking">
    <w:name w:val="annotation text"/>
    <w:basedOn w:val="Standaard"/>
    <w:link w:val="TekstopmerkingChar"/>
    <w:uiPriority w:val="99"/>
    <w:semiHidden/>
    <w:unhideWhenUsed/>
    <w:rsid w:val="00757974"/>
    <w:pPr>
      <w:spacing w:after="160" w:line="240" w:lineRule="auto"/>
    </w:pPr>
    <w:rPr>
      <w:rFonts w:asciiTheme="minorHAnsi" w:eastAsiaTheme="minorHAnsi" w:hAnsiTheme="minorHAnsi" w:cstheme="minorBidi"/>
      <w:sz w:val="20"/>
      <w:szCs w:val="20"/>
      <w:lang w:eastAsia="en-US"/>
    </w:rPr>
  </w:style>
  <w:style w:type="character" w:customStyle="1" w:styleId="TekstopmerkingChar">
    <w:name w:val="Tekst opmerking Char"/>
    <w:basedOn w:val="Standaardalinea-lettertype"/>
    <w:link w:val="Tekstopmerking"/>
    <w:uiPriority w:val="99"/>
    <w:semiHidden/>
    <w:rsid w:val="00757974"/>
    <w:rPr>
      <w:rFonts w:asciiTheme="minorHAnsi" w:eastAsiaTheme="minorHAnsi" w:hAnsiTheme="minorHAnsi" w:cstheme="minorBidi"/>
      <w:lang w:val="nl-NL"/>
    </w:rPr>
  </w:style>
  <w:style w:type="paragraph" w:styleId="Onderwerpvanopmerking">
    <w:name w:val="annotation subject"/>
    <w:basedOn w:val="Tekstopmerking"/>
    <w:next w:val="Tekstopmerking"/>
    <w:link w:val="OnderwerpvanopmerkingChar"/>
    <w:semiHidden/>
    <w:unhideWhenUsed/>
    <w:rsid w:val="00757974"/>
    <w:pPr>
      <w:spacing w:after="0"/>
    </w:pPr>
    <w:rPr>
      <w:rFonts w:ascii="Verdana" w:eastAsia="Times New Roman" w:hAnsi="Verdana" w:cs="Times New Roman"/>
      <w:b/>
      <w:bCs/>
      <w:lang w:eastAsia="nl-NL"/>
    </w:rPr>
  </w:style>
  <w:style w:type="character" w:customStyle="1" w:styleId="OnderwerpvanopmerkingChar">
    <w:name w:val="Onderwerp van opmerking Char"/>
    <w:basedOn w:val="TekstopmerkingChar"/>
    <w:link w:val="Onderwerpvanopmerking"/>
    <w:semiHidden/>
    <w:rsid w:val="00757974"/>
    <w:rPr>
      <w:rFonts w:ascii="Verdana" w:eastAsiaTheme="minorHAnsi" w:hAnsi="Verdana" w:cstheme="minorBidi"/>
      <w:b/>
      <w:bCs/>
      <w:lang w:val="nl-NL" w:eastAsia="nl-NL"/>
    </w:rPr>
  </w:style>
  <w:style w:type="paragraph" w:styleId="Voetnoottekst">
    <w:name w:val="footnote text"/>
    <w:basedOn w:val="Standaard"/>
    <w:link w:val="VoetnoottekstChar"/>
    <w:uiPriority w:val="99"/>
    <w:semiHidden/>
    <w:unhideWhenUsed/>
    <w:rsid w:val="007F26BF"/>
    <w:pPr>
      <w:spacing w:line="240" w:lineRule="auto"/>
    </w:pPr>
    <w:rPr>
      <w:rFonts w:ascii="Calibri" w:eastAsiaTheme="minorHAnsi" w:hAnsi="Calibri" w:cs="Calibri"/>
      <w:sz w:val="20"/>
      <w:szCs w:val="20"/>
    </w:rPr>
  </w:style>
  <w:style w:type="character" w:customStyle="1" w:styleId="VoetnoottekstChar">
    <w:name w:val="Voetnoottekst Char"/>
    <w:basedOn w:val="Standaardalinea-lettertype"/>
    <w:link w:val="Voetnoottekst"/>
    <w:uiPriority w:val="99"/>
    <w:semiHidden/>
    <w:rsid w:val="007F26BF"/>
    <w:rPr>
      <w:rFonts w:ascii="Calibri" w:eastAsiaTheme="minorHAnsi" w:hAnsi="Calibri" w:cs="Calibri"/>
      <w:lang w:val="nl-NL" w:eastAsia="nl-NL"/>
    </w:rPr>
  </w:style>
  <w:style w:type="character" w:styleId="Voetnootmarkering">
    <w:name w:val="footnote reference"/>
    <w:basedOn w:val="Standaardalinea-lettertype"/>
    <w:uiPriority w:val="99"/>
    <w:semiHidden/>
    <w:unhideWhenUsed/>
    <w:rsid w:val="007F26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715788">
      <w:bodyDiv w:val="1"/>
      <w:marLeft w:val="0"/>
      <w:marRight w:val="0"/>
      <w:marTop w:val="0"/>
      <w:marBottom w:val="0"/>
      <w:divBdr>
        <w:top w:val="none" w:sz="0" w:space="0" w:color="auto"/>
        <w:left w:val="none" w:sz="0" w:space="0" w:color="auto"/>
        <w:bottom w:val="none" w:sz="0" w:space="0" w:color="auto"/>
        <w:right w:val="none" w:sz="0" w:space="0" w:color="auto"/>
      </w:divBdr>
    </w:div>
    <w:div w:id="444807915">
      <w:bodyDiv w:val="1"/>
      <w:marLeft w:val="0"/>
      <w:marRight w:val="0"/>
      <w:marTop w:val="0"/>
      <w:marBottom w:val="0"/>
      <w:divBdr>
        <w:top w:val="none" w:sz="0" w:space="0" w:color="auto"/>
        <w:left w:val="none" w:sz="0" w:space="0" w:color="auto"/>
        <w:bottom w:val="none" w:sz="0" w:space="0" w:color="auto"/>
        <w:right w:val="none" w:sz="0" w:space="0" w:color="auto"/>
      </w:divBdr>
    </w:div>
    <w:div w:id="1198350773">
      <w:bodyDiv w:val="1"/>
      <w:marLeft w:val="0"/>
      <w:marRight w:val="0"/>
      <w:marTop w:val="0"/>
      <w:marBottom w:val="0"/>
      <w:divBdr>
        <w:top w:val="none" w:sz="0" w:space="0" w:color="auto"/>
        <w:left w:val="none" w:sz="0" w:space="0" w:color="auto"/>
        <w:bottom w:val="none" w:sz="0" w:space="0" w:color="auto"/>
        <w:right w:val="none" w:sz="0" w:space="0" w:color="auto"/>
      </w:divBdr>
    </w:div>
    <w:div w:id="2143770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customXml" Target="../customXml/item39.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customXml" Target="../customXml/item42.xml"/><Relationship Id="rId47" Type="http://schemas.openxmlformats.org/officeDocument/2006/relationships/customXml" Target="../customXml/item47.xml"/><Relationship Id="rId50" Type="http://schemas.openxmlformats.org/officeDocument/2006/relationships/settings" Target="settings.xml"/><Relationship Id="rId55" Type="http://schemas.openxmlformats.org/officeDocument/2006/relationships/header" Target="header2.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customXml" Target="../customXml/item41.xml"/><Relationship Id="rId54" Type="http://schemas.openxmlformats.org/officeDocument/2006/relationships/header" Target="header1.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customXml" Target="../customXml/item45.xml"/><Relationship Id="rId53" Type="http://schemas.openxmlformats.org/officeDocument/2006/relationships/endnotes" Target="endnotes.xm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styles" Target="styles.xml"/><Relationship Id="rId57" Type="http://schemas.openxmlformats.org/officeDocument/2006/relationships/footer" Target="footer2.xml"/><Relationship Id="rId61" Type="http://schemas.openxmlformats.org/officeDocument/2006/relationships/glossaryDocument" Target="glossary/document.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footnotes" Target="footnotes.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numbering" Target="numbering.xml"/><Relationship Id="rId56" Type="http://schemas.openxmlformats.org/officeDocument/2006/relationships/footer" Target="footer1.xml"/><Relationship Id="rId8" Type="http://schemas.openxmlformats.org/officeDocument/2006/relationships/customXml" Target="../customXml/item8.xml"/><Relationship Id="rId51"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Algemeen"/>
          <w:gallery w:val="placeholder"/>
        </w:category>
        <w:types>
          <w:type w:val="bbPlcHdr"/>
        </w:types>
        <w:behaviors>
          <w:behavior w:val="content"/>
        </w:behaviors>
        <w:guid w:val="{55903B0B-787F-4C4B-B043-468BCB634001}"/>
      </w:docPartPr>
      <w:docPartBody>
        <w:p w:rsidR="00CA1CA5" w:rsidRDefault="00CF57F4">
          <w:r w:rsidRPr="001267EE">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Bold">
    <w:panose1 w:val="00000000000000000000"/>
    <w:charset w:val="00"/>
    <w:family w:val="swiss"/>
    <w:notTrueType/>
    <w:pitch w:val="default"/>
    <w:sig w:usb0="00000003" w:usb1="00000000" w:usb2="00000000" w:usb3="00000000" w:csb0="00000001" w:csb1="00000000"/>
  </w:font>
  <w:font w:name="KIX Barcode">
    <w:charset w:val="00"/>
    <w:family w:val="swiss"/>
    <w:pitch w:val="variable"/>
    <w:sig w:usb0="8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7F4"/>
    <w:rsid w:val="002A18B0"/>
    <w:rsid w:val="005E3BA6"/>
    <w:rsid w:val="00671609"/>
    <w:rsid w:val="00A05F73"/>
    <w:rsid w:val="00CA1CA5"/>
    <w:rsid w:val="00CF57F4"/>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A22FC5"/>
    <w:rPr>
      <w:rFonts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A22FC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item1.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3.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4.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7.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8.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9.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0.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1.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2.xml><?xml version="1.0" encoding="utf-8"?>
<?mso-contentType ?>
<FormTemplates xmlns="http://schemas.microsoft.com/sharepoint/v3/contenttype/forms">
  <Display>DocumentLibraryForm</Display>
  <Edit>DocumentLibraryForm</Edit>
  <New>DocumentLibraryForm</New>
</FormTemplates>
</file>

<file path=customXml/item13.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14.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15.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6.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7.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18.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19.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0.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21.xml><?xml version="1.0" encoding="utf-8"?>
<ct:contentTypeSchema xmlns:ct="http://schemas.microsoft.com/office/2006/metadata/contentType" xmlns:ma="http://schemas.microsoft.com/office/2006/metadata/properties/metaAttributes" ct:_="" ma:_="" ma:contentTypeName="Document" ma:contentTypeID="0x010100C702B820C91932429CA2116DD14E0E28" ma:contentTypeVersion="0" ma:contentTypeDescription="Een nieuw document maken." ma:contentTypeScope="" ma:versionID="12282fd826436a27252263f0c24e3020">
  <xsd:schema xmlns:xsd="http://www.w3.org/2001/XMLSchema" xmlns:xs="http://www.w3.org/2001/XMLSchema" xmlns:p="http://schemas.microsoft.com/office/2006/metadata/properties" targetNamespace="http://schemas.microsoft.com/office/2006/metadata/properties" ma:root="true" ma:fieldsID="1978a156f712f99d6452530788f7ffe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2.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3.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24.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25.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26.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7.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28.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29.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30.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1.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32.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3.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4.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5.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36.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7.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8.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39.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0.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41.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2.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3.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4.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5.xml><?xml version="1.0" encoding="utf-8"?>
<tns:customPropertyEditors xmlns:tns="http://schemas.microsoft.com/office/2006/customDocumentInformationPanel">
  <tns:showOnOpen>false</tns:showOnOpen>
  <tns:defaultPropertyEditorNamespace>Standard properties</tns:defaultPropertyEditorNamespace>
</tns:customPropertyEditors>
</file>

<file path=customXml/item46.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47.xml><?xml version="1.0" encoding="utf-8"?>
<ns24:Sources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ns6="http://schemas.openxmlformats.org/schemaLibrary/2006/main" xmlns:c="http://schemas.openxmlformats.org/drawingml/2006/chart" xmlns:ns8="http://schemas.openxmlformats.org/drawingml/2006/chartDrawing" xmlns:dgm="http://schemas.openxmlformats.org/drawingml/2006/diagram" xmlns:pic="http://schemas.openxmlformats.org/drawingml/2006/picture" xmlns:ns11="http://schemas.openxmlformats.org/drawingml/2006/spreadsheetDrawing" xmlns:dsp="http://schemas.microsoft.com/office/drawing/2008/diagram" xmlns:ns13="urn:schemas-microsoft-com:office:excel" xmlns:o="urn:schemas-microsoft-com:office:office" xmlns:v="urn:schemas-microsoft-com:vml" xmlns:w10="urn:schemas-microsoft-com:office:word" xmlns:ns17="urn:schemas-microsoft-com:office:powerpoint" xmlns:odx="http://opendope.org/xpaths" xmlns:odc="http://opendope.org/conditions" xmlns:odq="http://opendope.org/questions" xmlns:odi="http://opendope.org/components" xmlns:odgm="http://opendope.org/SmartArt/DataHierarchy" xmlns:ns24="http://schemas.openxmlformats.org/officeDocument/2006/bibliography" xmlns:ns25="http://schemas.openxmlformats.org/drawingml/2006/compatibility" xmlns:ns26="http://schemas.openxmlformats.org/drawingml/2006/lockedCanvas" SelectedStyle="\APA.XSL" StyleName="APA"/>
</file>

<file path=customXml/itemProps1.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2.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3.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4.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5.xml><?xml version="1.0" encoding="utf-8"?>
<ds:datastoreItem xmlns:ds="http://schemas.openxmlformats.org/officeDocument/2006/customXml" ds:itemID="{2B36EC2F-B7CB-4463-99DF-4CD43DB910EB}">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6.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7.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8.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9.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0.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1.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2.xml><?xml version="1.0" encoding="utf-8"?>
<ds:datastoreItem xmlns:ds="http://schemas.openxmlformats.org/officeDocument/2006/customXml" ds:itemID="{AAD54FED-AEC8-4D32-A713-7169E9DB95E5}">
  <ds:schemaRefs>
    <ds:schemaRef ds:uri="http://schemas.microsoft.com/sharepoint/v3/contenttype/forms"/>
  </ds:schemaRefs>
</ds:datastoreItem>
</file>

<file path=customXml/itemProps13.xml><?xml version="1.0" encoding="utf-8"?>
<ds:datastoreItem xmlns:ds="http://schemas.openxmlformats.org/officeDocument/2006/customXml" ds:itemID="{7786D9F7-E2D8-40CF-8E13-F2346BA33658}">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4.xml><?xml version="1.0" encoding="utf-8"?>
<ds:datastoreItem xmlns:ds="http://schemas.openxmlformats.org/officeDocument/2006/customXml" ds:itemID="{46BEF9DB-C158-4B74-BBC6-9A31483E5431}">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5.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6.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7.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18.xml><?xml version="1.0" encoding="utf-8"?>
<ds:datastoreItem xmlns:ds="http://schemas.openxmlformats.org/officeDocument/2006/customXml" ds:itemID="{13441BC1-F8ED-41FA-AD2E-C95EECDE9423}">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9.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20.xml><?xml version="1.0" encoding="utf-8"?>
<ds:datastoreItem xmlns:ds="http://schemas.openxmlformats.org/officeDocument/2006/customXml" ds:itemID="{FDA95141-C25D-4476-BE89-68D249FF2165}">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1.xml><?xml version="1.0" encoding="utf-8"?>
<ds:datastoreItem xmlns:ds="http://schemas.openxmlformats.org/officeDocument/2006/customXml" ds:itemID="{2B916C04-9E25-4CAA-A00D-F0F5B1D19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2.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23.xml><?xml version="1.0" encoding="utf-8"?>
<ds:datastoreItem xmlns:ds="http://schemas.openxmlformats.org/officeDocument/2006/customXml" ds:itemID="{AE1D1907-EE8E-4E17-BB2E-74DF85956BFD}">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4.xml><?xml version="1.0" encoding="utf-8"?>
<ds:datastoreItem xmlns:ds="http://schemas.openxmlformats.org/officeDocument/2006/customXml" ds:itemID="{DACDA813-ED48-4217-93E6-0F1E7DBC167F}">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5.xml><?xml version="1.0" encoding="utf-8"?>
<ds:datastoreItem xmlns:ds="http://schemas.openxmlformats.org/officeDocument/2006/customXml" ds:itemID="{BEC92EDC-3EC7-4445-9CE7-394EC1B1796C}">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6.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27.xml><?xml version="1.0" encoding="utf-8"?>
<ds:datastoreItem xmlns:ds="http://schemas.openxmlformats.org/officeDocument/2006/customXml" ds:itemID="{FFC0F6D7-C529-42E4-A157-68D7F5CFEE05}">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8.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29.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30.xml><?xml version="1.0" encoding="utf-8"?>
<ds:datastoreItem xmlns:ds="http://schemas.openxmlformats.org/officeDocument/2006/customXml" ds:itemID="{5361DCE6-6D2E-4725-ACCD-D9E835D20A08}">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1.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32.xml><?xml version="1.0" encoding="utf-8"?>
<ds:datastoreItem xmlns:ds="http://schemas.openxmlformats.org/officeDocument/2006/customXml" ds:itemID="{8C740739-7826-4B2F-A29E-4285B91BFECE}">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3.xml><?xml version="1.0" encoding="utf-8"?>
<ds:datastoreItem xmlns:ds="http://schemas.openxmlformats.org/officeDocument/2006/customXml" ds:itemID="{158F3C03-6395-424B-BEB1-6218B026668D}">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4.xml><?xml version="1.0" encoding="utf-8"?>
<ds:datastoreItem xmlns:ds="http://schemas.openxmlformats.org/officeDocument/2006/customXml" ds:itemID="{CF9B40D3-6381-4134-BD6C-0CD523165529}">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5.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36.xml><?xml version="1.0" encoding="utf-8"?>
<ds:datastoreItem xmlns:ds="http://schemas.openxmlformats.org/officeDocument/2006/customXml" ds:itemID="{BDABA993-98FA-4242-BC25-66E883458B3D}">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7.xml><?xml version="1.0" encoding="utf-8"?>
<ds:datastoreItem xmlns:ds="http://schemas.openxmlformats.org/officeDocument/2006/customXml" ds:itemID="{44B5CD9E-546F-49E1-9D09-3519FA3A098A}">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8.xml><?xml version="1.0" encoding="utf-8"?>
<ds:datastoreItem xmlns:ds="http://schemas.openxmlformats.org/officeDocument/2006/customXml" ds:itemID="{ADB275F4-BB48-42BE-8D3C-D4054DDCE173}">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39.xml><?xml version="1.0" encoding="utf-8"?>
<ds:datastoreItem xmlns:ds="http://schemas.openxmlformats.org/officeDocument/2006/customXml" ds:itemID="{02D77B88-EEED-4317-BDBA-497A6B12A2C0}">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0.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41.xml><?xml version="1.0" encoding="utf-8"?>
<ds:datastoreItem xmlns:ds="http://schemas.openxmlformats.org/officeDocument/2006/customXml" ds:itemID="{5B4B705F-03F5-4E00-864E-D7E409F15046}">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2.xml><?xml version="1.0" encoding="utf-8"?>
<ds:datastoreItem xmlns:ds="http://schemas.openxmlformats.org/officeDocument/2006/customXml" ds:itemID="{486F321F-93EF-4DFD-A6BE-F52C685B0D53}">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3.xml><?xml version="1.0" encoding="utf-8"?>
<ds:datastoreItem xmlns:ds="http://schemas.openxmlformats.org/officeDocument/2006/customXml" ds:itemID="{F6E1BF6A-A6B0-4190-8238-6164929AE5EF}">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4.xml><?xml version="1.0" encoding="utf-8"?>
<ds:datastoreItem xmlns:ds="http://schemas.openxmlformats.org/officeDocument/2006/customXml" ds:itemID="{DF28220C-E48A-4BF6-8554-7EA7E8F35D0B}">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5.xml><?xml version="1.0" encoding="utf-8"?>
<ds:datastoreItem xmlns:ds="http://schemas.openxmlformats.org/officeDocument/2006/customXml" ds:itemID="{3EF18877-F198-4DCE-B66B-93BFC1E53FB1}">
  <ds:schemaRefs>
    <ds:schemaRef ds:uri="http://schemas.microsoft.com/office/2006/customDocumentInformationPanel"/>
  </ds:schemaRefs>
</ds:datastoreItem>
</file>

<file path=customXml/itemProps46.xml><?xml version="1.0" encoding="utf-8"?>
<ds:datastoreItem xmlns:ds="http://schemas.openxmlformats.org/officeDocument/2006/customXml" ds:itemID="{D21B48A3-61C4-409E-A2C5-2FBD9BCB06A1}">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7.xml><?xml version="1.0" encoding="utf-8"?>
<ds:datastoreItem xmlns:ds="http://schemas.openxmlformats.org/officeDocument/2006/customXml" ds:itemID="{4D662EF7-3D67-4DEE-B7D2-56A9F1749730}">
  <ds:schemaRefs>
    <ds:schemaRef ds:uri="http://schemas.openxmlformats.org/wordprocessingml/2006/main"/>
    <ds:schemaRef ds:uri="http://schemas.openxmlformats.org/officeDocument/2006/math"/>
    <ds:schemaRef ds:uri="http://schemas.openxmlformats.org/officeDocument/2006/relationships"/>
    <ds:schemaRef ds:uri="http://schemas.openxmlformats.org/drawingml/2006/wordprocessingDrawing"/>
    <ds:schemaRef ds:uri="http://schemas.openxmlformats.org/drawingml/2006/main"/>
    <ds:schemaRef ds:uri="http://schemas.openxmlformats.org/schemaLibrary/2006/main"/>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opendope.org/xpaths"/>
    <ds:schemaRef ds:uri="http://opendope.org/conditions"/>
    <ds:schemaRef ds:uri="http://opendope.org/question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1838</Words>
  <Characters>11002</Characters>
  <Application>Microsoft Office Word</Application>
  <DocSecurity>4</DocSecurity>
  <Lines>91</Lines>
  <Paragraphs>25</Paragraphs>
  <ScaleCrop>false</ScaleCrop>
  <HeadingPairs>
    <vt:vector size="2" baseType="variant">
      <vt:variant>
        <vt:lpstr>Titel</vt:lpstr>
      </vt:variant>
      <vt:variant>
        <vt:i4>1</vt:i4>
      </vt:variant>
    </vt:vector>
  </HeadingPairs>
  <TitlesOfParts>
    <vt:vector size="1" baseType="lpstr">
      <vt:lpstr>-</vt:lpstr>
    </vt:vector>
  </TitlesOfParts>
  <Company>Capgemini Nederland B.V. / D76</Company>
  <LinksUpToDate>false</LinksUpToDate>
  <CharactersWithSpaces>12815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dc:creator>
  <cp:lastModifiedBy>Hella Maessen</cp:lastModifiedBy>
  <cp:revision>2</cp:revision>
  <cp:lastPrinted>2019-04-26T06:10:00Z</cp:lastPrinted>
  <dcterms:created xsi:type="dcterms:W3CDTF">2019-04-26T06:19:00Z</dcterms:created>
  <dcterms:modified xsi:type="dcterms:W3CDTF">2019-04-26T06:19:00Z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_ID">
    <vt:lpwstr>BeyerY</vt:lpwstr>
  </property>
  <property fmtid="{D5CDD505-2E9C-101B-9397-08002B2CF9AE}" pid="3" name="A_ADRES">
    <vt:lpwstr>De Voorzitter van de Tweede Kamer
der Staten-Generaal
Binnenhof 4
2513 AA DEN HAAG</vt:lpwstr>
  </property>
  <property fmtid="{D5CDD505-2E9C-101B-9397-08002B2CF9AE}" pid="4" name="A_DEP_NAAM">
    <vt:lpwstr>EZK</vt:lpwstr>
  </property>
  <property fmtid="{D5CDD505-2E9C-101B-9397-08002B2CF9AE}" pid="5" name="A_DOC_RICHTING_ID">
    <vt:lpwstr>Uitgaand</vt:lpwstr>
  </property>
  <property fmtid="{D5CDD505-2E9C-101B-9397-08002B2CF9AE}" pid="6" name="A_KENMERK">
    <vt:lpwstr/>
  </property>
  <property fmtid="{D5CDD505-2E9C-101B-9397-08002B2CF9AE}" pid="7" name="DOCNAME">
    <vt:lpwstr>Omvorming salderen</vt:lpwstr>
  </property>
  <property fmtid="{D5CDD505-2E9C-101B-9397-08002B2CF9AE}" pid="8" name="documentId">
    <vt:lpwstr>19091022</vt:lpwstr>
  </property>
  <property fmtid="{D5CDD505-2E9C-101B-9397-08002B2CF9AE}" pid="9" name="RegisterInEdocs">
    <vt:bool>true</vt:bool>
  </property>
  <property fmtid="{D5CDD505-2E9C-101B-9397-08002B2CF9AE}" pid="10" name="TYPE_ID">
    <vt:lpwstr>Brief</vt:lpwstr>
  </property>
  <property fmtid="{D5CDD505-2E9C-101B-9397-08002B2CF9AE}" pid="11" name="ContentTypeId">
    <vt:lpwstr>0x010100C702B820C91932429CA2116DD14E0E28</vt:lpwstr>
  </property>
</Properties>
</file>